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27" w:rsidRPr="00F44EB6" w:rsidRDefault="00F44EB6" w:rsidP="00F44EB6">
      <w:pPr>
        <w:jc w:val="center"/>
        <w:rPr>
          <w:rFonts w:cs="Arial"/>
          <w:b/>
          <w:color w:val="000000"/>
          <w:szCs w:val="24"/>
        </w:rPr>
      </w:pPr>
      <w:bookmarkStart w:id="0" w:name="_GoBack"/>
      <w:bookmarkEnd w:id="0"/>
      <w:r w:rsidRPr="00F44EB6">
        <w:rPr>
          <w:rFonts w:cs="Arial"/>
          <w:b/>
          <w:color w:val="000000"/>
          <w:sz w:val="56"/>
          <w:szCs w:val="24"/>
        </w:rPr>
        <w:t>Accounting Specialist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57"/>
        <w:gridCol w:w="7303"/>
      </w:tblGrid>
      <w:tr w:rsidR="00F44EB6" w:rsidRPr="00F44EB6" w:rsidTr="00F44EB6">
        <w:trPr>
          <w:tblCellSpacing w:w="0" w:type="dxa"/>
        </w:trPr>
        <w:tc>
          <w:tcPr>
            <w:tcW w:w="2025" w:type="dxa"/>
            <w:hideMark/>
          </w:tcPr>
          <w:p w:rsidR="00F44EB6" w:rsidRPr="00F44EB6" w:rsidRDefault="00F44EB6" w:rsidP="00F44EB6">
            <w:pPr>
              <w:spacing w:after="0" w:line="240" w:lineRule="auto"/>
              <w:rPr>
                <w:rFonts w:eastAsia="Times New Roman" w:cs="Arial"/>
                <w:b/>
                <w:bCs/>
                <w:color w:val="auto"/>
                <w:szCs w:val="24"/>
              </w:rPr>
            </w:pPr>
            <w:r w:rsidRPr="00F44EB6">
              <w:rPr>
                <w:rFonts w:eastAsia="Times New Roman" w:cs="Arial"/>
                <w:b/>
                <w:bCs/>
                <w:color w:val="auto"/>
                <w:szCs w:val="24"/>
              </w:rPr>
              <w:t xml:space="preserve">SALARY: </w:t>
            </w:r>
          </w:p>
        </w:tc>
        <w:tc>
          <w:tcPr>
            <w:tcW w:w="0" w:type="auto"/>
            <w:vAlign w:val="center"/>
            <w:hideMark/>
          </w:tcPr>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 xml:space="preserve">$36,203.47 - $57,780.94 Annually </w:t>
            </w:r>
          </w:p>
        </w:tc>
      </w:tr>
      <w:tr w:rsidR="00F44EB6" w:rsidRPr="00F44EB6" w:rsidTr="00F44EB6">
        <w:trPr>
          <w:tblCellSpacing w:w="0" w:type="dxa"/>
        </w:trPr>
        <w:tc>
          <w:tcPr>
            <w:tcW w:w="0" w:type="auto"/>
            <w:vAlign w:val="center"/>
            <w:hideMark/>
          </w:tcPr>
          <w:p w:rsidR="00F44EB6" w:rsidRPr="00F44EB6" w:rsidRDefault="00F44EB6" w:rsidP="00F44EB6">
            <w:pPr>
              <w:spacing w:after="0" w:line="240" w:lineRule="auto"/>
              <w:rPr>
                <w:rFonts w:eastAsia="Times New Roman" w:cs="Arial"/>
                <w:b/>
                <w:bCs/>
                <w:color w:val="auto"/>
                <w:szCs w:val="24"/>
              </w:rPr>
            </w:pPr>
            <w:r w:rsidRPr="00F44EB6">
              <w:rPr>
                <w:rFonts w:eastAsia="Times New Roman" w:cs="Arial"/>
                <w:b/>
                <w:bCs/>
                <w:color w:val="auto"/>
                <w:szCs w:val="24"/>
              </w:rPr>
              <w:t xml:space="preserve">OPENING DATE: </w:t>
            </w:r>
          </w:p>
        </w:tc>
        <w:tc>
          <w:tcPr>
            <w:tcW w:w="0" w:type="auto"/>
            <w:vAlign w:val="center"/>
            <w:hideMark/>
          </w:tcPr>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03/20/17</w:t>
            </w:r>
          </w:p>
        </w:tc>
      </w:tr>
      <w:tr w:rsidR="00F44EB6" w:rsidRPr="00F44EB6" w:rsidTr="00F44EB6">
        <w:trPr>
          <w:tblCellSpacing w:w="0" w:type="dxa"/>
        </w:trPr>
        <w:tc>
          <w:tcPr>
            <w:tcW w:w="0" w:type="auto"/>
            <w:vAlign w:val="center"/>
            <w:hideMark/>
          </w:tcPr>
          <w:p w:rsidR="00F44EB6" w:rsidRPr="00F44EB6" w:rsidRDefault="00F44EB6" w:rsidP="00F44EB6">
            <w:pPr>
              <w:spacing w:after="0" w:line="240" w:lineRule="auto"/>
              <w:rPr>
                <w:rFonts w:eastAsia="Times New Roman" w:cs="Arial"/>
                <w:b/>
                <w:bCs/>
                <w:color w:val="auto"/>
                <w:szCs w:val="24"/>
              </w:rPr>
            </w:pPr>
            <w:r w:rsidRPr="00F44EB6">
              <w:rPr>
                <w:rFonts w:eastAsia="Times New Roman" w:cs="Arial"/>
                <w:b/>
                <w:bCs/>
                <w:color w:val="auto"/>
                <w:szCs w:val="24"/>
              </w:rPr>
              <w:t xml:space="preserve">CLOSING DATE: </w:t>
            </w:r>
          </w:p>
        </w:tc>
        <w:tc>
          <w:tcPr>
            <w:tcW w:w="0" w:type="auto"/>
            <w:vAlign w:val="center"/>
            <w:hideMark/>
          </w:tcPr>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 xml:space="preserve">04/03/17 05:00 PM </w:t>
            </w:r>
          </w:p>
        </w:tc>
      </w:tr>
    </w:tbl>
    <w:p w:rsidR="00F44EB6" w:rsidRPr="00F44EB6" w:rsidRDefault="00F44EB6" w:rsidP="00F44EB6">
      <w:pPr>
        <w:rPr>
          <w:rFonts w:cs="Arial"/>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F44EB6" w:rsidRPr="00F44EB6" w:rsidTr="00F44EB6">
        <w:trPr>
          <w:tblCellSpacing w:w="0" w:type="dxa"/>
        </w:trPr>
        <w:tc>
          <w:tcPr>
            <w:tcW w:w="0" w:type="auto"/>
            <w:tcMar>
              <w:top w:w="75" w:type="dxa"/>
              <w:left w:w="75" w:type="dxa"/>
              <w:bottom w:w="75" w:type="dxa"/>
              <w:right w:w="150" w:type="dxa"/>
            </w:tcMar>
            <w:hideMark/>
          </w:tcPr>
          <w:p w:rsidR="00F44EB6" w:rsidRPr="00F44EB6" w:rsidRDefault="00F44EB6" w:rsidP="00F44EB6">
            <w:pPr>
              <w:spacing w:after="0" w:line="240" w:lineRule="auto"/>
              <w:rPr>
                <w:rFonts w:eastAsia="Times New Roman" w:cs="Arial"/>
                <w:b/>
                <w:bCs/>
                <w:color w:val="auto"/>
                <w:szCs w:val="24"/>
              </w:rPr>
            </w:pPr>
            <w:r w:rsidRPr="00F44EB6">
              <w:rPr>
                <w:rFonts w:eastAsia="Times New Roman" w:cs="Arial"/>
                <w:b/>
                <w:bCs/>
                <w:color w:val="auto"/>
                <w:szCs w:val="24"/>
              </w:rPr>
              <w:t xml:space="preserve">REQUIREMENTS AND PREFERENCES: </w:t>
            </w:r>
          </w:p>
        </w:tc>
      </w:tr>
      <w:tr w:rsidR="00F44EB6" w:rsidRPr="00F44EB6" w:rsidTr="00F44EB6">
        <w:trPr>
          <w:tblCellSpacing w:w="0" w:type="dxa"/>
        </w:trPr>
        <w:tc>
          <w:tcPr>
            <w:tcW w:w="0" w:type="auto"/>
            <w:vAlign w:val="center"/>
            <w:hideMark/>
          </w:tcPr>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rPr>
              <w:t>The Broward County Board of County Commissioners is seeking qualified candidates for the position of Accounting Specialist:</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br/>
            </w:r>
            <w:r w:rsidRPr="00F44EB6">
              <w:rPr>
                <w:rFonts w:eastAsia="Times New Roman" w:cs="Arial"/>
                <w:b/>
                <w:bCs/>
                <w:color w:val="000000"/>
                <w:szCs w:val="24"/>
                <w:u w:val="single"/>
              </w:rPr>
              <w:t>General Description</w:t>
            </w:r>
          </w:p>
          <w:p w:rsidR="00F44EB6" w:rsidRPr="00F44EB6" w:rsidRDefault="00F44EB6" w:rsidP="00F44EB6">
            <w:pPr>
              <w:spacing w:before="100" w:beforeAutospacing="1" w:after="100" w:afterAutospacing="1" w:line="240" w:lineRule="auto"/>
              <w:rPr>
                <w:rFonts w:eastAsia="Times New Roman" w:cs="Arial"/>
                <w:color w:val="000000"/>
                <w:szCs w:val="24"/>
              </w:rPr>
            </w:pPr>
            <w:r w:rsidRPr="00F44EB6">
              <w:rPr>
                <w:rFonts w:eastAsia="Times New Roman" w:cs="Arial"/>
                <w:color w:val="000000"/>
                <w:szCs w:val="24"/>
              </w:rPr>
              <w:t>The purpose of this class within the organization is to perform highly technical work reading, analyzing and auditing contracts.</w:t>
            </w:r>
          </w:p>
          <w:p w:rsidR="00F44EB6" w:rsidRPr="00F44EB6" w:rsidRDefault="00F44EB6" w:rsidP="00F44EB6">
            <w:pPr>
              <w:spacing w:before="100" w:beforeAutospacing="1" w:after="100" w:afterAutospacing="1" w:line="240" w:lineRule="auto"/>
              <w:rPr>
                <w:rFonts w:eastAsia="Times New Roman" w:cs="Arial"/>
                <w:color w:val="000000"/>
                <w:szCs w:val="24"/>
              </w:rPr>
            </w:pPr>
            <w:r w:rsidRPr="00F44EB6">
              <w:rPr>
                <w:rFonts w:eastAsia="Times New Roman" w:cs="Arial"/>
                <w:color w:val="000000"/>
                <w:szCs w:val="24"/>
              </w:rPr>
              <w:t>This class works under close to general supervision according to set procedures, but determines how or when to complete tasks.</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u w:val="single"/>
              </w:rPr>
              <w:t>Minimum Education and Experience Requirements:</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Requires two (2) years of experience in bookkeeping, payroll</w:t>
            </w:r>
            <w:proofErr w:type="gramStart"/>
            <w:r w:rsidRPr="00F44EB6">
              <w:rPr>
                <w:rFonts w:eastAsia="Times New Roman" w:cs="Arial"/>
                <w:color w:val="000000"/>
                <w:szCs w:val="24"/>
              </w:rPr>
              <w:t>  or</w:t>
            </w:r>
            <w:proofErr w:type="gramEnd"/>
            <w:r w:rsidRPr="00F44EB6">
              <w:rPr>
                <w:rFonts w:eastAsia="Times New Roman" w:cs="Arial"/>
                <w:color w:val="000000"/>
                <w:szCs w:val="24"/>
              </w:rPr>
              <w:t xml:space="preserve"> closely related experience.</w:t>
            </w:r>
            <w:r w:rsidRPr="00F44EB6">
              <w:rPr>
                <w:rFonts w:eastAsia="Times New Roman" w:cs="Arial"/>
                <w:color w:val="000000"/>
                <w:szCs w:val="24"/>
              </w:rPr>
              <w:br/>
              <w:t> </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u w:val="single"/>
              </w:rPr>
              <w:t>Special Certifications and Licenses:</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None.</w:t>
            </w:r>
            <w:r w:rsidRPr="00F44EB6">
              <w:rPr>
                <w:rFonts w:eastAsia="Times New Roman" w:cs="Arial"/>
                <w:color w:val="000000"/>
                <w:szCs w:val="24"/>
              </w:rPr>
              <w:br/>
              <w:t> </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u w:val="single"/>
              </w:rPr>
              <w:t>Preferences</w:t>
            </w:r>
            <w:proofErr w:type="gramStart"/>
            <w:r w:rsidRPr="00F44EB6">
              <w:rPr>
                <w:rFonts w:eastAsia="Times New Roman" w:cs="Arial"/>
                <w:b/>
                <w:bCs/>
                <w:color w:val="000000"/>
                <w:szCs w:val="24"/>
                <w:u w:val="single"/>
              </w:rPr>
              <w:t>:</w:t>
            </w:r>
            <w:proofErr w:type="gramEnd"/>
            <w:r w:rsidRPr="00F44EB6">
              <w:rPr>
                <w:rFonts w:eastAsia="Times New Roman" w:cs="Arial"/>
                <w:color w:val="000000"/>
                <w:szCs w:val="24"/>
              </w:rPr>
              <w:br/>
              <w:t>Two or more years of experience in Information Technology related to contract analysis of IT goods and services based on contract requirements.</w:t>
            </w:r>
            <w:r w:rsidRPr="00F44EB6">
              <w:rPr>
                <w:rFonts w:eastAsia="Times New Roman" w:cs="Arial"/>
                <w:color w:val="000000"/>
                <w:szCs w:val="24"/>
              </w:rPr>
              <w:br/>
            </w:r>
            <w:r w:rsidRPr="00F44EB6">
              <w:rPr>
                <w:rFonts w:eastAsia="Times New Roman" w:cs="Arial"/>
                <w:color w:val="000000"/>
                <w:szCs w:val="24"/>
              </w:rPr>
              <w:br/>
              <w:t>Two or more years of experience in creating financial reports or cost breakdown for IT goods and services.</w:t>
            </w:r>
            <w:r w:rsidRPr="00F44EB6">
              <w:rPr>
                <w:rFonts w:eastAsia="Times New Roman" w:cs="Arial"/>
                <w:color w:val="000000"/>
                <w:szCs w:val="24"/>
              </w:rPr>
              <w:br/>
            </w:r>
            <w:r w:rsidRPr="00F44EB6">
              <w:rPr>
                <w:rFonts w:eastAsia="Times New Roman" w:cs="Arial"/>
                <w:color w:val="000000"/>
                <w:szCs w:val="24"/>
              </w:rPr>
              <w:br/>
              <w:t>Advanced in Microsoft Office. Must be able to create extensive financial reports in Excel using complex formulas.</w:t>
            </w:r>
          </w:p>
        </w:tc>
      </w:tr>
    </w:tbl>
    <w:p w:rsidR="00F44EB6" w:rsidRPr="00F44EB6" w:rsidRDefault="00F44EB6" w:rsidP="00F44EB6">
      <w:pPr>
        <w:rPr>
          <w:rFonts w:cs="Arial"/>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F44EB6" w:rsidRPr="00F44EB6" w:rsidTr="00F44EB6">
        <w:trPr>
          <w:tblCellSpacing w:w="0" w:type="dxa"/>
        </w:trPr>
        <w:tc>
          <w:tcPr>
            <w:tcW w:w="0" w:type="auto"/>
            <w:tcMar>
              <w:top w:w="75" w:type="dxa"/>
              <w:left w:w="75" w:type="dxa"/>
              <w:bottom w:w="75" w:type="dxa"/>
              <w:right w:w="150" w:type="dxa"/>
            </w:tcMar>
            <w:hideMark/>
          </w:tcPr>
          <w:p w:rsidR="00F44EB6" w:rsidRPr="00F44EB6" w:rsidRDefault="00F44EB6" w:rsidP="00F44EB6">
            <w:pPr>
              <w:spacing w:after="0" w:line="240" w:lineRule="auto"/>
              <w:rPr>
                <w:rFonts w:eastAsia="Times New Roman" w:cs="Arial"/>
                <w:b/>
                <w:bCs/>
                <w:color w:val="auto"/>
                <w:szCs w:val="24"/>
              </w:rPr>
            </w:pPr>
            <w:r w:rsidRPr="00F44EB6">
              <w:rPr>
                <w:rFonts w:eastAsia="Times New Roman" w:cs="Arial"/>
                <w:b/>
                <w:bCs/>
                <w:color w:val="auto"/>
                <w:szCs w:val="24"/>
              </w:rPr>
              <w:t xml:space="preserve">DUTIES AND RESPONSIBILITIES: </w:t>
            </w:r>
          </w:p>
        </w:tc>
      </w:tr>
      <w:tr w:rsidR="00F44EB6" w:rsidRPr="00F44EB6" w:rsidTr="00F44EB6">
        <w:trPr>
          <w:tblCellSpacing w:w="0" w:type="dxa"/>
        </w:trPr>
        <w:tc>
          <w:tcPr>
            <w:tcW w:w="0" w:type="auto"/>
            <w:vAlign w:val="center"/>
            <w:hideMark/>
          </w:tcPr>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The functions listed below are those that represent the majority of the time spent working in this class. Management may assign additional functions related to the type of work of the job as necessary.</w:t>
            </w:r>
            <w:r w:rsidRPr="00F44EB6">
              <w:rPr>
                <w:rFonts w:eastAsia="Times New Roman" w:cs="Arial"/>
                <w:color w:val="000000"/>
                <w:szCs w:val="24"/>
              </w:rPr>
              <w:br/>
            </w:r>
            <w:r w:rsidRPr="00F44EB6">
              <w:rPr>
                <w:rFonts w:eastAsia="Times New Roman" w:cs="Arial"/>
                <w:color w:val="000000"/>
                <w:szCs w:val="24"/>
              </w:rPr>
              <w:br/>
            </w:r>
            <w:r w:rsidRPr="00F44EB6">
              <w:rPr>
                <w:rFonts w:eastAsia="Times New Roman" w:cs="Arial"/>
                <w:color w:val="000000"/>
                <w:szCs w:val="24"/>
              </w:rPr>
              <w:lastRenderedPageBreak/>
              <w:t>Researches, analyzes and/or audits payments and retainage requests for compliance with agreement(s)/contract(s); processes payments to vendors according to the contract or agreement; creates, calculates, reviews, and maintains records of payment, retainage transactions, non-encumbered transactions, etc. for accounting, auditing, and budgeting.</w:t>
            </w:r>
            <w:r w:rsidRPr="00F44EB6">
              <w:rPr>
                <w:rFonts w:eastAsia="Times New Roman" w:cs="Arial"/>
                <w:color w:val="000000"/>
                <w:szCs w:val="24"/>
              </w:rPr>
              <w:br/>
            </w:r>
            <w:r w:rsidRPr="00F44EB6">
              <w:rPr>
                <w:rFonts w:eastAsia="Times New Roman" w:cs="Arial"/>
                <w:color w:val="000000"/>
                <w:szCs w:val="24"/>
              </w:rPr>
              <w:br/>
              <w:t>Monitors budget expenditures in order to ensure funds are available in appropriate accounts to purchase required supplies, materials, and equipment; makes budget transfers, creates journal vouchers, processes daily deposits, petty cash and reimbursement requests, etc.</w:t>
            </w:r>
            <w:r w:rsidRPr="00F44EB6">
              <w:rPr>
                <w:rFonts w:eastAsia="Times New Roman" w:cs="Arial"/>
                <w:color w:val="000000"/>
                <w:szCs w:val="24"/>
              </w:rPr>
              <w:br/>
            </w:r>
            <w:r w:rsidRPr="00F44EB6">
              <w:rPr>
                <w:rFonts w:eastAsia="Times New Roman" w:cs="Arial"/>
                <w:color w:val="000000"/>
                <w:szCs w:val="24"/>
              </w:rPr>
              <w:br/>
              <w:t>Reviews all P-Card (purchasing card) Transmittals and E-Payables (electronic payables) invoices; checks for appropriate documentation and approval prior to payment; uploads invoices, runs reports, makes necessary corrections to rejected general ledger.</w:t>
            </w:r>
            <w:r w:rsidRPr="00F44EB6">
              <w:rPr>
                <w:rFonts w:eastAsia="Times New Roman" w:cs="Arial"/>
                <w:color w:val="000000"/>
                <w:szCs w:val="24"/>
              </w:rPr>
              <w:br/>
            </w:r>
            <w:r w:rsidRPr="00F44EB6">
              <w:rPr>
                <w:rFonts w:eastAsia="Times New Roman" w:cs="Arial"/>
                <w:color w:val="000000"/>
                <w:szCs w:val="24"/>
              </w:rPr>
              <w:br/>
              <w:t>May process payroll-audit timesheets, timecards and leave requests; notifies appropriate managers and supervisors of missing timesheets, leave requests, signatures, and adjustments; odes and enters all information; calculates amounts to be withheld from employee pay for child support, tax levies and other garnishments; audits, prepares and inputs all manual payroll checks, voided checks, other pay adjustments in accordance with County policy and State and Federal laws; audits and reviews payroll voucher and registers to determine their accuracy, completeness and conformance with all rules and regulations</w:t>
            </w:r>
            <w:r w:rsidRPr="00F44EB6">
              <w:rPr>
                <w:rFonts w:eastAsia="Times New Roman" w:cs="Arial"/>
                <w:color w:val="000000"/>
                <w:szCs w:val="24"/>
              </w:rPr>
              <w:br/>
            </w:r>
            <w:r w:rsidRPr="00F44EB6">
              <w:rPr>
                <w:rFonts w:eastAsia="Times New Roman" w:cs="Arial"/>
                <w:color w:val="000000"/>
                <w:szCs w:val="24"/>
              </w:rPr>
              <w:br/>
              <w:t>Reviews all requisitions for completeness and competitiveness before submittal to administration for final approval.</w:t>
            </w:r>
            <w:r w:rsidRPr="00F44EB6">
              <w:rPr>
                <w:rFonts w:eastAsia="Times New Roman" w:cs="Arial"/>
                <w:color w:val="000000"/>
                <w:szCs w:val="24"/>
              </w:rPr>
              <w:br/>
            </w:r>
            <w:r w:rsidRPr="00F44EB6">
              <w:rPr>
                <w:rFonts w:eastAsia="Times New Roman" w:cs="Arial"/>
                <w:color w:val="000000"/>
                <w:szCs w:val="24"/>
              </w:rPr>
              <w:br/>
              <w:t>Prepares purchase requisitions for small purchases; prepares solicitation bid document for informal quotation requests; secures the bid process for informal quotation request; obtains competitive quotations from vendors; analyzes responses to determine lowest and best vendor; prepares bid tabulation and places purchase orders; prepares documentation for proper files on each procurement.</w:t>
            </w:r>
            <w:r w:rsidRPr="00F44EB6">
              <w:rPr>
                <w:rFonts w:eastAsia="Times New Roman" w:cs="Arial"/>
                <w:color w:val="000000"/>
                <w:szCs w:val="24"/>
              </w:rPr>
              <w:br/>
            </w:r>
            <w:r w:rsidRPr="00F44EB6">
              <w:rPr>
                <w:rFonts w:eastAsia="Times New Roman" w:cs="Arial"/>
                <w:color w:val="000000"/>
                <w:szCs w:val="24"/>
              </w:rPr>
              <w:br/>
              <w:t>Performs basic business (verbal and electronic) communication, document preparation, etc.; creates a variety of spreadsheets in order to capture data and facilitate preparation of reports; scans documents into database and reviews for quality control, processes payments for recorded documents, processes the return of recorded documents to owners using appropriate methods, processes incoming and outgoing mail, and responds to customer requests.</w:t>
            </w:r>
            <w:r w:rsidRPr="00F44EB6">
              <w:rPr>
                <w:rFonts w:eastAsia="Times New Roman" w:cs="Arial"/>
                <w:color w:val="000000"/>
                <w:szCs w:val="24"/>
              </w:rPr>
              <w:br/>
            </w:r>
            <w:r w:rsidRPr="00F44EB6">
              <w:rPr>
                <w:rFonts w:eastAsia="Times New Roman" w:cs="Arial"/>
                <w:color w:val="000000"/>
                <w:szCs w:val="24"/>
              </w:rPr>
              <w:br/>
              <w:t>Provides customer service in person and via phone in connection with document recording; researches and resolves a variety of routine internal and external inquiries concerning account status, including communicating the resolution of discrepancies to the appropriate persons.</w:t>
            </w:r>
            <w:r w:rsidRPr="00F44EB6">
              <w:rPr>
                <w:rFonts w:eastAsia="Times New Roman" w:cs="Arial"/>
                <w:color w:val="000000"/>
                <w:szCs w:val="24"/>
              </w:rPr>
              <w:br/>
            </w:r>
            <w:r w:rsidRPr="00F44EB6">
              <w:rPr>
                <w:rFonts w:eastAsia="Times New Roman" w:cs="Arial"/>
                <w:color w:val="000000"/>
                <w:szCs w:val="24"/>
              </w:rPr>
              <w:lastRenderedPageBreak/>
              <w:br/>
              <w:t xml:space="preserve">Performs related work as assigned. </w:t>
            </w:r>
          </w:p>
        </w:tc>
      </w:tr>
    </w:tbl>
    <w:p w:rsidR="00F44EB6" w:rsidRPr="00F44EB6" w:rsidRDefault="00F44EB6" w:rsidP="00F44EB6">
      <w:pPr>
        <w:rPr>
          <w:rFonts w:cs="Arial"/>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F44EB6" w:rsidRPr="00F44EB6" w:rsidTr="00F44EB6">
        <w:trPr>
          <w:tblCellSpacing w:w="0" w:type="dxa"/>
        </w:trPr>
        <w:tc>
          <w:tcPr>
            <w:tcW w:w="0" w:type="auto"/>
            <w:tcMar>
              <w:top w:w="75" w:type="dxa"/>
              <w:left w:w="75" w:type="dxa"/>
              <w:bottom w:w="75" w:type="dxa"/>
              <w:right w:w="150" w:type="dxa"/>
            </w:tcMar>
            <w:hideMark/>
          </w:tcPr>
          <w:p w:rsidR="00F44EB6" w:rsidRPr="00F44EB6" w:rsidRDefault="00F44EB6" w:rsidP="00F44EB6">
            <w:pPr>
              <w:spacing w:after="0" w:line="240" w:lineRule="auto"/>
              <w:rPr>
                <w:rFonts w:eastAsia="Times New Roman" w:cs="Arial"/>
                <w:b/>
                <w:bCs/>
                <w:color w:val="auto"/>
                <w:szCs w:val="24"/>
              </w:rPr>
            </w:pPr>
            <w:r w:rsidRPr="00F44EB6">
              <w:rPr>
                <w:rFonts w:eastAsia="Times New Roman" w:cs="Arial"/>
                <w:b/>
                <w:bCs/>
                <w:color w:val="auto"/>
                <w:szCs w:val="24"/>
              </w:rPr>
              <w:t xml:space="preserve">WORK ENVIRONMENT: </w:t>
            </w:r>
          </w:p>
        </w:tc>
      </w:tr>
      <w:tr w:rsidR="00F44EB6" w:rsidRPr="00F44EB6" w:rsidTr="00F44EB6">
        <w:trPr>
          <w:tblCellSpacing w:w="0" w:type="dxa"/>
        </w:trPr>
        <w:tc>
          <w:tcPr>
            <w:tcW w:w="0" w:type="auto"/>
            <w:vAlign w:val="center"/>
            <w:hideMark/>
          </w:tcPr>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u w:val="single"/>
              </w:rPr>
              <w:t>Physical Demands</w:t>
            </w:r>
          </w:p>
          <w:p w:rsidR="00F44EB6" w:rsidRPr="00F44EB6" w:rsidRDefault="00F44EB6" w:rsidP="00F44EB6">
            <w:pPr>
              <w:spacing w:before="100" w:beforeAutospacing="1" w:after="100" w:afterAutospacing="1" w:line="240" w:lineRule="auto"/>
              <w:rPr>
                <w:rFonts w:eastAsia="Times New Roman" w:cs="Arial"/>
                <w:color w:val="000000"/>
                <w:szCs w:val="24"/>
              </w:rPr>
            </w:pPr>
            <w:r w:rsidRPr="00F44EB6">
              <w:rPr>
                <w:rFonts w:eastAsia="Times New Roman" w:cs="Arial"/>
                <w:color w:val="000000"/>
                <w:szCs w:val="24"/>
              </w:rPr>
              <w:t>Physical demands refer to the requirements for physical exertion and coordination of limb and body movement.</w:t>
            </w:r>
          </w:p>
          <w:p w:rsidR="00F44EB6" w:rsidRPr="00F44EB6" w:rsidRDefault="00F44EB6" w:rsidP="00F44EB6">
            <w:pPr>
              <w:spacing w:before="100" w:beforeAutospacing="1" w:after="100" w:afterAutospacing="1" w:line="240" w:lineRule="auto"/>
              <w:rPr>
                <w:rFonts w:eastAsia="Times New Roman" w:cs="Arial"/>
                <w:color w:val="000000"/>
                <w:szCs w:val="24"/>
              </w:rPr>
            </w:pPr>
            <w:r w:rsidRPr="00F44EB6">
              <w:rPr>
                <w:rFonts w:eastAsia="Times New Roman" w:cs="Arial"/>
                <w:color w:val="000000"/>
                <w:szCs w:val="24"/>
              </w:rPr>
              <w:t>Performs sedentary work that involves walking or standing some of the time and involves exerting up to 10 pounds of force on a regular and recurring basis or sustained keyboard operations.</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u w:val="single"/>
              </w:rPr>
              <w:t>Unavoidable Hazards (Work Environment)</w:t>
            </w:r>
          </w:p>
          <w:p w:rsidR="00F44EB6" w:rsidRPr="00F44EB6" w:rsidRDefault="00F44EB6" w:rsidP="00F44EB6">
            <w:pPr>
              <w:spacing w:before="100" w:beforeAutospacing="1" w:after="100" w:afterAutospacing="1" w:line="240" w:lineRule="auto"/>
              <w:rPr>
                <w:rFonts w:eastAsia="Times New Roman" w:cs="Arial"/>
                <w:color w:val="000000"/>
                <w:szCs w:val="24"/>
              </w:rPr>
            </w:pPr>
            <w:r w:rsidRPr="00F44EB6">
              <w:rPr>
                <w:rFonts w:eastAsia="Times New Roman" w:cs="Arial"/>
                <w:color w:val="000000"/>
                <w:szCs w:val="24"/>
              </w:rPr>
              <w:t>Unavoidable hazards refer to the job conditions that may lead to injury or health hazards even though precautions have been taken.</w:t>
            </w:r>
          </w:p>
          <w:p w:rsidR="00F44EB6" w:rsidRPr="00F44EB6" w:rsidRDefault="00F44EB6" w:rsidP="00F44EB6">
            <w:pPr>
              <w:spacing w:before="100" w:beforeAutospacing="1" w:after="100" w:afterAutospacing="1" w:line="240" w:lineRule="auto"/>
              <w:rPr>
                <w:rFonts w:eastAsia="Times New Roman" w:cs="Arial"/>
                <w:color w:val="000000"/>
                <w:szCs w:val="24"/>
              </w:rPr>
            </w:pPr>
            <w:r w:rsidRPr="00F44EB6">
              <w:rPr>
                <w:rFonts w:eastAsia="Times New Roman" w:cs="Arial"/>
                <w:color w:val="000000"/>
                <w:szCs w:val="24"/>
              </w:rPr>
              <w:t>None.</w:t>
            </w:r>
          </w:p>
        </w:tc>
      </w:tr>
    </w:tbl>
    <w:p w:rsidR="00F44EB6" w:rsidRPr="00F44EB6" w:rsidRDefault="00F44EB6" w:rsidP="00F44EB6">
      <w:pPr>
        <w:rPr>
          <w:rFonts w:cs="Arial"/>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F44EB6" w:rsidRPr="00F44EB6" w:rsidTr="00F44EB6">
        <w:trPr>
          <w:tblCellSpacing w:w="0" w:type="dxa"/>
        </w:trPr>
        <w:tc>
          <w:tcPr>
            <w:tcW w:w="0" w:type="auto"/>
            <w:tcMar>
              <w:top w:w="75" w:type="dxa"/>
              <w:left w:w="75" w:type="dxa"/>
              <w:bottom w:w="75" w:type="dxa"/>
              <w:right w:w="150" w:type="dxa"/>
            </w:tcMar>
            <w:hideMark/>
          </w:tcPr>
          <w:p w:rsidR="00F44EB6" w:rsidRPr="00F44EB6" w:rsidRDefault="00F44EB6" w:rsidP="00F44EB6">
            <w:pPr>
              <w:spacing w:after="0" w:line="240" w:lineRule="auto"/>
              <w:rPr>
                <w:rFonts w:eastAsia="Times New Roman" w:cs="Arial"/>
                <w:b/>
                <w:bCs/>
                <w:color w:val="auto"/>
                <w:szCs w:val="24"/>
              </w:rPr>
            </w:pPr>
            <w:r w:rsidRPr="00F44EB6">
              <w:rPr>
                <w:rFonts w:eastAsia="Times New Roman" w:cs="Arial"/>
                <w:b/>
                <w:bCs/>
                <w:color w:val="auto"/>
                <w:szCs w:val="24"/>
              </w:rPr>
              <w:t xml:space="preserve">SPECIAL INFORMATION: </w:t>
            </w:r>
          </w:p>
        </w:tc>
      </w:tr>
      <w:tr w:rsidR="00F44EB6" w:rsidRPr="00F44EB6" w:rsidTr="00F44EB6">
        <w:trPr>
          <w:tblCellSpacing w:w="0" w:type="dxa"/>
        </w:trPr>
        <w:tc>
          <w:tcPr>
            <w:tcW w:w="0" w:type="auto"/>
            <w:vAlign w:val="center"/>
            <w:hideMark/>
          </w:tcPr>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u w:val="single"/>
              </w:rPr>
              <w:t>Americans with Disabilities Act (ADA) Compliance:</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Broward County is an Equal Opportunity Employer.  The ADA requires Broward County to provide reasonable accommodations to qualified persons with disabilities. Prospective and current employees are encouraged to discuss ADA accommodations with management.</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 </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u w:val="single"/>
              </w:rPr>
              <w:t>Emergency Management Responsibilities:</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Note: During emergency conditions, all County employees are automatically considered emergency service workers. County employees are subject to being called to work in the event of a disaster, such as a hurricane, or other emergency situation and are expected to perform emergency service duties, as assigned.</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 </w:t>
            </w:r>
          </w:p>
          <w:p w:rsidR="00F44EB6" w:rsidRPr="00F44EB6" w:rsidRDefault="00F44EB6" w:rsidP="00F44EB6">
            <w:pPr>
              <w:spacing w:after="0" w:line="240" w:lineRule="auto"/>
              <w:rPr>
                <w:rFonts w:eastAsia="Times New Roman" w:cs="Arial"/>
                <w:color w:val="000000"/>
                <w:szCs w:val="24"/>
              </w:rPr>
            </w:pPr>
            <w:r w:rsidRPr="00F44EB6">
              <w:rPr>
                <w:rFonts w:eastAsia="Times New Roman" w:cs="Arial"/>
                <w:b/>
                <w:bCs/>
                <w:color w:val="000000"/>
                <w:szCs w:val="24"/>
                <w:u w:val="single"/>
              </w:rPr>
              <w:t>County-wide Employee Responsibilities</w:t>
            </w:r>
            <w:proofErr w:type="gramStart"/>
            <w:r w:rsidRPr="00F44EB6">
              <w:rPr>
                <w:rFonts w:eastAsia="Times New Roman" w:cs="Arial"/>
                <w:b/>
                <w:bCs/>
                <w:color w:val="000000"/>
                <w:szCs w:val="24"/>
                <w:u w:val="single"/>
              </w:rPr>
              <w:t>:</w:t>
            </w:r>
            <w:proofErr w:type="gramEnd"/>
            <w:r w:rsidRPr="00F44EB6">
              <w:rPr>
                <w:rFonts w:eastAsia="Times New Roman" w:cs="Arial"/>
                <w:color w:val="000000"/>
                <w:szCs w:val="24"/>
              </w:rPr>
              <w:br/>
              <w:t>All Broward County employees must serve the public and fellow employees with honesty and integrity in full accord with the letter and spirit of Broward County's Employee Code of Ethics, gift, and conflict of interest policies. </w:t>
            </w:r>
            <w:r w:rsidRPr="00F44EB6">
              <w:rPr>
                <w:rFonts w:eastAsia="Times New Roman" w:cs="Arial"/>
                <w:color w:val="000000"/>
                <w:szCs w:val="24"/>
              </w:rPr>
              <w:br/>
            </w:r>
            <w:r w:rsidRPr="00F44EB6">
              <w:rPr>
                <w:rFonts w:eastAsia="Times New Roman" w:cs="Arial"/>
                <w:color w:val="000000"/>
                <w:szCs w:val="24"/>
              </w:rPr>
              <w:br/>
              <w:t xml:space="preserve">All Broward County employees must establish and maintain effective working relationships with the general public, co-workers, elected and appointed officials and members of diverse cultural and linguistic backgrounds, regardless of race, color, </w:t>
            </w:r>
            <w:r w:rsidRPr="00F44EB6">
              <w:rPr>
                <w:rFonts w:eastAsia="Times New Roman" w:cs="Arial"/>
                <w:color w:val="000000"/>
                <w:szCs w:val="24"/>
              </w:rPr>
              <w:lastRenderedPageBreak/>
              <w:t>religion, sex, national origin, age, disability, marital status, political affiliation, familial status, sexual orientation, pregnancy, or gender identity and expression.</w:t>
            </w:r>
          </w:p>
        </w:tc>
      </w:tr>
    </w:tbl>
    <w:p w:rsidR="00F44EB6" w:rsidRPr="00F44EB6" w:rsidRDefault="00F44EB6" w:rsidP="00F44EB6">
      <w:pPr>
        <w:rPr>
          <w:rFonts w:cs="Arial"/>
          <w:szCs w:val="24"/>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9354"/>
        <w:gridCol w:w="6"/>
      </w:tblGrid>
      <w:tr w:rsidR="00F44EB6" w:rsidRPr="00F44EB6" w:rsidTr="00F44EB6">
        <w:trPr>
          <w:tblCellSpacing w:w="0" w:type="dxa"/>
        </w:trPr>
        <w:tc>
          <w:tcPr>
            <w:tcW w:w="2500" w:type="pct"/>
            <w:gridSpan w:val="2"/>
            <w:hideMark/>
          </w:tcPr>
          <w:p w:rsidR="00F44EB6" w:rsidRPr="00F44EB6" w:rsidRDefault="00F44EB6" w:rsidP="00F44EB6">
            <w:pPr>
              <w:spacing w:before="100" w:beforeAutospacing="1" w:after="100" w:afterAutospacing="1" w:line="240" w:lineRule="auto"/>
              <w:rPr>
                <w:rFonts w:eastAsia="Times New Roman" w:cs="Arial"/>
                <w:color w:val="000000"/>
                <w:szCs w:val="24"/>
              </w:rPr>
            </w:pPr>
            <w:r w:rsidRPr="00F44EB6">
              <w:rPr>
                <w:rFonts w:eastAsia="Times New Roman" w:cs="Arial"/>
                <w:color w:val="000000"/>
                <w:szCs w:val="24"/>
              </w:rPr>
              <w:t>BROWARD COUNTY IS AN EQUAL OPPORTUNITY EMPLOYER AND PROVIDER OF SERVICES</w:t>
            </w:r>
          </w:p>
        </w:tc>
      </w:tr>
      <w:tr w:rsidR="00F44EB6" w:rsidRPr="00F44EB6" w:rsidTr="00F44EB6">
        <w:trPr>
          <w:tblCellSpacing w:w="0" w:type="dxa"/>
        </w:trPr>
        <w:tc>
          <w:tcPr>
            <w:tcW w:w="2500" w:type="pct"/>
            <w:hideMark/>
          </w:tcPr>
          <w:p w:rsidR="00F44EB6" w:rsidRPr="00F44EB6" w:rsidRDefault="00F44EB6" w:rsidP="00F44EB6">
            <w:pPr>
              <w:spacing w:after="0" w:line="240" w:lineRule="auto"/>
              <w:rPr>
                <w:rFonts w:eastAsia="Times New Roman" w:cs="Arial"/>
                <w:color w:val="000000"/>
                <w:szCs w:val="24"/>
              </w:rPr>
            </w:pPr>
            <w:r w:rsidRPr="00F44EB6">
              <w:rPr>
                <w:rFonts w:eastAsia="Times New Roman" w:cs="Arial"/>
                <w:color w:val="000000"/>
                <w:szCs w:val="24"/>
              </w:rPr>
              <w:t>APPLIC</w:t>
            </w:r>
            <w:r>
              <w:rPr>
                <w:rFonts w:eastAsia="Times New Roman" w:cs="Arial"/>
                <w:color w:val="000000"/>
                <w:szCs w:val="24"/>
              </w:rPr>
              <w:t xml:space="preserve">ATIONS MAY BE FILED ONLINE AT </w:t>
            </w:r>
            <w:hyperlink r:id="rId4" w:history="1">
              <w:r w:rsidRPr="00F44EB6">
                <w:rPr>
                  <w:rFonts w:eastAsia="Times New Roman" w:cs="Arial"/>
                  <w:color w:val="0000FF"/>
                  <w:szCs w:val="24"/>
                  <w:u w:val="single"/>
                </w:rPr>
                <w:t>http://www.broward.org/careers</w:t>
              </w:r>
            </w:hyperlink>
          </w:p>
        </w:tc>
        <w:tc>
          <w:tcPr>
            <w:tcW w:w="0" w:type="auto"/>
            <w:vAlign w:val="center"/>
            <w:hideMark/>
          </w:tcPr>
          <w:p w:rsidR="00F44EB6" w:rsidRPr="00F44EB6" w:rsidRDefault="00F44EB6" w:rsidP="00F44EB6">
            <w:pPr>
              <w:spacing w:after="0" w:line="240" w:lineRule="auto"/>
              <w:rPr>
                <w:rFonts w:eastAsia="Times New Roman" w:cs="Arial"/>
                <w:color w:val="auto"/>
                <w:szCs w:val="24"/>
              </w:rPr>
            </w:pPr>
          </w:p>
        </w:tc>
      </w:tr>
    </w:tbl>
    <w:p w:rsidR="00F44EB6" w:rsidRPr="00F44EB6" w:rsidRDefault="00F44EB6" w:rsidP="00F44EB6">
      <w:pPr>
        <w:rPr>
          <w:rFonts w:cs="Arial"/>
          <w:szCs w:val="24"/>
        </w:rPr>
      </w:pPr>
    </w:p>
    <w:sectPr w:rsidR="00F44EB6" w:rsidRPr="00F4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F2"/>
    <w:rsid w:val="00286F27"/>
    <w:rsid w:val="007949F2"/>
    <w:rsid w:val="00F4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8C11A-5C39-4399-A827-9DCD7FCB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EB6"/>
    <w:pPr>
      <w:spacing w:before="100" w:beforeAutospacing="1" w:after="100" w:afterAutospacing="1" w:line="240" w:lineRule="auto"/>
    </w:pPr>
    <w:rPr>
      <w:rFonts w:ascii="Times New Roman" w:eastAsia="Times New Roman" w:hAnsi="Times New Roman" w:cs="Times New Roman"/>
      <w:color w:val="000000"/>
      <w:szCs w:val="24"/>
    </w:rPr>
  </w:style>
  <w:style w:type="character" w:styleId="Strong">
    <w:name w:val="Strong"/>
    <w:basedOn w:val="DefaultParagraphFont"/>
    <w:uiPriority w:val="22"/>
    <w:qFormat/>
    <w:rsid w:val="00F44EB6"/>
    <w:rPr>
      <w:b/>
      <w:bCs/>
    </w:rPr>
  </w:style>
  <w:style w:type="character" w:styleId="Hyperlink">
    <w:name w:val="Hyperlink"/>
    <w:basedOn w:val="DefaultParagraphFont"/>
    <w:uiPriority w:val="99"/>
    <w:semiHidden/>
    <w:unhideWhenUsed/>
    <w:rsid w:val="00F44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05090">
      <w:bodyDiv w:val="1"/>
      <w:marLeft w:val="0"/>
      <w:marRight w:val="0"/>
      <w:marTop w:val="0"/>
      <w:marBottom w:val="0"/>
      <w:divBdr>
        <w:top w:val="none" w:sz="0" w:space="0" w:color="auto"/>
        <w:left w:val="none" w:sz="0" w:space="0" w:color="auto"/>
        <w:bottom w:val="none" w:sz="0" w:space="0" w:color="auto"/>
        <w:right w:val="none" w:sz="0" w:space="0" w:color="auto"/>
      </w:divBdr>
      <w:divsChild>
        <w:div w:id="730424671">
          <w:marLeft w:val="0"/>
          <w:marRight w:val="0"/>
          <w:marTop w:val="0"/>
          <w:marBottom w:val="0"/>
          <w:divBdr>
            <w:top w:val="none" w:sz="0" w:space="0" w:color="auto"/>
            <w:left w:val="none" w:sz="0" w:space="0" w:color="auto"/>
            <w:bottom w:val="none" w:sz="0" w:space="0" w:color="auto"/>
            <w:right w:val="none" w:sz="0" w:space="0" w:color="auto"/>
          </w:divBdr>
        </w:div>
      </w:divsChild>
    </w:div>
    <w:div w:id="485438489">
      <w:bodyDiv w:val="1"/>
      <w:marLeft w:val="0"/>
      <w:marRight w:val="0"/>
      <w:marTop w:val="0"/>
      <w:marBottom w:val="0"/>
      <w:divBdr>
        <w:top w:val="none" w:sz="0" w:space="0" w:color="auto"/>
        <w:left w:val="none" w:sz="0" w:space="0" w:color="auto"/>
        <w:bottom w:val="none" w:sz="0" w:space="0" w:color="auto"/>
        <w:right w:val="none" w:sz="0" w:space="0" w:color="auto"/>
      </w:divBdr>
      <w:divsChild>
        <w:div w:id="1755853354">
          <w:marLeft w:val="0"/>
          <w:marRight w:val="0"/>
          <w:marTop w:val="0"/>
          <w:marBottom w:val="0"/>
          <w:divBdr>
            <w:top w:val="none" w:sz="0" w:space="0" w:color="auto"/>
            <w:left w:val="none" w:sz="0" w:space="0" w:color="auto"/>
            <w:bottom w:val="none" w:sz="0" w:space="0" w:color="auto"/>
            <w:right w:val="none" w:sz="0" w:space="0" w:color="auto"/>
          </w:divBdr>
        </w:div>
      </w:divsChild>
    </w:div>
    <w:div w:id="842934317">
      <w:bodyDiv w:val="1"/>
      <w:marLeft w:val="0"/>
      <w:marRight w:val="0"/>
      <w:marTop w:val="0"/>
      <w:marBottom w:val="0"/>
      <w:divBdr>
        <w:top w:val="none" w:sz="0" w:space="0" w:color="auto"/>
        <w:left w:val="none" w:sz="0" w:space="0" w:color="auto"/>
        <w:bottom w:val="none" w:sz="0" w:space="0" w:color="auto"/>
        <w:right w:val="none" w:sz="0" w:space="0" w:color="auto"/>
      </w:divBdr>
      <w:divsChild>
        <w:div w:id="619141398">
          <w:marLeft w:val="0"/>
          <w:marRight w:val="0"/>
          <w:marTop w:val="0"/>
          <w:marBottom w:val="0"/>
          <w:divBdr>
            <w:top w:val="none" w:sz="0" w:space="0" w:color="auto"/>
            <w:left w:val="none" w:sz="0" w:space="0" w:color="auto"/>
            <w:bottom w:val="none" w:sz="0" w:space="0" w:color="auto"/>
            <w:right w:val="none" w:sz="0" w:space="0" w:color="auto"/>
          </w:divBdr>
        </w:div>
      </w:divsChild>
    </w:div>
    <w:div w:id="1084838802">
      <w:bodyDiv w:val="1"/>
      <w:marLeft w:val="0"/>
      <w:marRight w:val="0"/>
      <w:marTop w:val="0"/>
      <w:marBottom w:val="0"/>
      <w:divBdr>
        <w:top w:val="none" w:sz="0" w:space="0" w:color="auto"/>
        <w:left w:val="none" w:sz="0" w:space="0" w:color="auto"/>
        <w:bottom w:val="none" w:sz="0" w:space="0" w:color="auto"/>
        <w:right w:val="none" w:sz="0" w:space="0" w:color="auto"/>
      </w:divBdr>
      <w:divsChild>
        <w:div w:id="458035756">
          <w:marLeft w:val="0"/>
          <w:marRight w:val="0"/>
          <w:marTop w:val="0"/>
          <w:marBottom w:val="0"/>
          <w:divBdr>
            <w:top w:val="none" w:sz="0" w:space="0" w:color="auto"/>
            <w:left w:val="none" w:sz="0" w:space="0" w:color="auto"/>
            <w:bottom w:val="none" w:sz="0" w:space="0" w:color="auto"/>
            <w:right w:val="none" w:sz="0" w:space="0" w:color="auto"/>
          </w:divBdr>
          <w:divsChild>
            <w:div w:id="49767936">
              <w:marLeft w:val="0"/>
              <w:marRight w:val="0"/>
              <w:marTop w:val="0"/>
              <w:marBottom w:val="0"/>
              <w:divBdr>
                <w:top w:val="none" w:sz="0" w:space="0" w:color="auto"/>
                <w:left w:val="none" w:sz="0" w:space="0" w:color="auto"/>
                <w:bottom w:val="none" w:sz="0" w:space="0" w:color="auto"/>
                <w:right w:val="none" w:sz="0" w:space="0" w:color="auto"/>
              </w:divBdr>
              <w:divsChild>
                <w:div w:id="108211158">
                  <w:marLeft w:val="0"/>
                  <w:marRight w:val="0"/>
                  <w:marTop w:val="0"/>
                  <w:marBottom w:val="0"/>
                  <w:divBdr>
                    <w:top w:val="none" w:sz="0" w:space="0" w:color="auto"/>
                    <w:left w:val="none" w:sz="0" w:space="0" w:color="auto"/>
                    <w:bottom w:val="none" w:sz="0" w:space="0" w:color="auto"/>
                    <w:right w:val="none" w:sz="0" w:space="0" w:color="auto"/>
                  </w:divBdr>
                </w:div>
                <w:div w:id="1237328101">
                  <w:marLeft w:val="0"/>
                  <w:marRight w:val="0"/>
                  <w:marTop w:val="0"/>
                  <w:marBottom w:val="0"/>
                  <w:divBdr>
                    <w:top w:val="none" w:sz="0" w:space="0" w:color="auto"/>
                    <w:left w:val="none" w:sz="0" w:space="0" w:color="auto"/>
                    <w:bottom w:val="none" w:sz="0" w:space="0" w:color="auto"/>
                    <w:right w:val="none" w:sz="0" w:space="0" w:color="auto"/>
                  </w:divBdr>
                </w:div>
                <w:div w:id="1966540489">
                  <w:marLeft w:val="0"/>
                  <w:marRight w:val="0"/>
                  <w:marTop w:val="0"/>
                  <w:marBottom w:val="0"/>
                  <w:divBdr>
                    <w:top w:val="none" w:sz="0" w:space="0" w:color="auto"/>
                    <w:left w:val="none" w:sz="0" w:space="0" w:color="auto"/>
                    <w:bottom w:val="none" w:sz="0" w:space="0" w:color="auto"/>
                    <w:right w:val="none" w:sz="0" w:space="0" w:color="auto"/>
                  </w:divBdr>
                </w:div>
                <w:div w:id="1644117994">
                  <w:marLeft w:val="0"/>
                  <w:marRight w:val="0"/>
                  <w:marTop w:val="0"/>
                  <w:marBottom w:val="0"/>
                  <w:divBdr>
                    <w:top w:val="none" w:sz="0" w:space="0" w:color="auto"/>
                    <w:left w:val="none" w:sz="0" w:space="0" w:color="auto"/>
                    <w:bottom w:val="none" w:sz="0" w:space="0" w:color="auto"/>
                    <w:right w:val="none" w:sz="0" w:space="0" w:color="auto"/>
                  </w:divBdr>
                </w:div>
                <w:div w:id="459109466">
                  <w:marLeft w:val="0"/>
                  <w:marRight w:val="0"/>
                  <w:marTop w:val="0"/>
                  <w:marBottom w:val="0"/>
                  <w:divBdr>
                    <w:top w:val="none" w:sz="0" w:space="0" w:color="auto"/>
                    <w:left w:val="none" w:sz="0" w:space="0" w:color="auto"/>
                    <w:bottom w:val="none" w:sz="0" w:space="0" w:color="auto"/>
                    <w:right w:val="none" w:sz="0" w:space="0" w:color="auto"/>
                  </w:divBdr>
                </w:div>
                <w:div w:id="11854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2009">
      <w:bodyDiv w:val="1"/>
      <w:marLeft w:val="0"/>
      <w:marRight w:val="0"/>
      <w:marTop w:val="0"/>
      <w:marBottom w:val="0"/>
      <w:divBdr>
        <w:top w:val="none" w:sz="0" w:space="0" w:color="auto"/>
        <w:left w:val="none" w:sz="0" w:space="0" w:color="auto"/>
        <w:bottom w:val="none" w:sz="0" w:space="0" w:color="auto"/>
        <w:right w:val="none" w:sz="0" w:space="0" w:color="auto"/>
      </w:divBdr>
      <w:divsChild>
        <w:div w:id="911891658">
          <w:marLeft w:val="0"/>
          <w:marRight w:val="0"/>
          <w:marTop w:val="0"/>
          <w:marBottom w:val="0"/>
          <w:divBdr>
            <w:top w:val="none" w:sz="0" w:space="0" w:color="auto"/>
            <w:left w:val="none" w:sz="0" w:space="0" w:color="auto"/>
            <w:bottom w:val="none" w:sz="0" w:space="0" w:color="auto"/>
            <w:right w:val="none" w:sz="0" w:space="0" w:color="auto"/>
          </w:divBdr>
        </w:div>
      </w:divsChild>
    </w:div>
    <w:div w:id="2086996418">
      <w:bodyDiv w:val="1"/>
      <w:marLeft w:val="0"/>
      <w:marRight w:val="0"/>
      <w:marTop w:val="0"/>
      <w:marBottom w:val="0"/>
      <w:divBdr>
        <w:top w:val="none" w:sz="0" w:space="0" w:color="auto"/>
        <w:left w:val="none" w:sz="0" w:space="0" w:color="auto"/>
        <w:bottom w:val="none" w:sz="0" w:space="0" w:color="auto"/>
        <w:right w:val="none" w:sz="0" w:space="0" w:color="auto"/>
      </w:divBdr>
      <w:divsChild>
        <w:div w:id="122723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ward.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5268</Characters>
  <Application>Microsoft Office Word</Application>
  <DocSecurity>0</DocSecurity>
  <Lines>43</Lines>
  <Paragraphs>12</Paragraphs>
  <ScaleCrop>false</ScaleCrop>
  <Company>Broward County, FL</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Cowart, Nick</dc:creator>
  <cp:keywords/>
  <dc:description/>
  <cp:lastModifiedBy>Cowart, Nick</cp:lastModifiedBy>
  <cp:revision>2</cp:revision>
  <dcterms:created xsi:type="dcterms:W3CDTF">2017-03-23T13:51:00Z</dcterms:created>
  <dcterms:modified xsi:type="dcterms:W3CDTF">2017-03-23T13:52:00Z</dcterms:modified>
</cp:coreProperties>
</file>