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B4" w:rsidRDefault="001E36B4" w:rsidP="001E36B4">
      <w:pPr>
        <w:framePr w:hSpace="187" w:vSpace="864" w:wrap="notBeside" w:vAnchor="page" w:hAnchor="page" w:x="805" w:y="365"/>
      </w:pPr>
      <w:r w:rsidRPr="005C788C">
        <w:rPr>
          <w:color w:val="0000FF"/>
        </w:rPr>
        <w:object w:dxaOrig="8385" w:dyaOrig="7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9pt" o:ole="" fillcolor="window">
            <v:imagedata r:id="rId7" o:title=""/>
          </v:shape>
          <o:OLEObject Type="Embed" ProgID="Word.Picture.8" ShapeID="_x0000_i1025" DrawAspect="Content" ObjectID="_1577265894" r:id="rId8"/>
        </w:object>
      </w:r>
    </w:p>
    <w:p w:rsidR="001E36B4" w:rsidRDefault="001E36B4" w:rsidP="001E36B4">
      <w:pPr>
        <w:framePr w:w="9115" w:h="1296" w:hSpace="187" w:vSpace="576" w:wrap="notBeside" w:vAnchor="page" w:hAnchor="page" w:x="2614" w:y="661"/>
        <w:jc w:val="center"/>
        <w:rPr>
          <w:color w:val="0000FF"/>
        </w:rPr>
      </w:pPr>
      <w:r>
        <w:rPr>
          <w:b/>
          <w:color w:val="0000FF"/>
          <w:sz w:val="28"/>
        </w:rPr>
        <w:t>FLORIDA GOVERNMENT FINANCE OFFICERS ASSOCIATION, INC.</w:t>
      </w:r>
    </w:p>
    <w:p w:rsidR="001E36B4" w:rsidRDefault="001E36B4" w:rsidP="001E36B4">
      <w:pPr>
        <w:framePr w:w="9115" w:h="1296" w:hSpace="187" w:vSpace="576" w:wrap="notBeside" w:vAnchor="page" w:hAnchor="page" w:x="2614" w:y="661"/>
        <w:jc w:val="center"/>
        <w:rPr>
          <w:color w:val="0000FF"/>
        </w:rPr>
      </w:pPr>
      <w:r>
        <w:rPr>
          <w:i/>
          <w:color w:val="0000FF"/>
        </w:rPr>
        <w:t xml:space="preserve">Since </w:t>
      </w:r>
      <w:r>
        <w:rPr>
          <w:color w:val="0000FF"/>
        </w:rPr>
        <w:t xml:space="preserve">1937 </w:t>
      </w:r>
    </w:p>
    <w:p w:rsidR="001E36B4" w:rsidRDefault="001E36B4" w:rsidP="001E36B4">
      <w:pPr>
        <w:framePr w:w="9115" w:h="1296" w:hSpace="187" w:vSpace="576" w:wrap="notBeside" w:vAnchor="page" w:hAnchor="page" w:x="2614" w:y="661"/>
        <w:jc w:val="center"/>
        <w:rPr>
          <w:color w:val="0000FF"/>
          <w:sz w:val="22"/>
        </w:rPr>
      </w:pPr>
      <w:r>
        <w:rPr>
          <w:color w:val="0000FF"/>
          <w:sz w:val="22"/>
        </w:rPr>
        <w:t xml:space="preserve">P.O. Box </w:t>
      </w:r>
      <w:smartTag w:uri="urn:schemas-microsoft-com:office:smarttags" w:element="address">
        <w:smartTag w:uri="urn:schemas-microsoft-com:office:smarttags" w:element="Street">
          <w:r>
            <w:rPr>
              <w:color w:val="0000FF"/>
              <w:sz w:val="22"/>
            </w:rPr>
            <w:t xml:space="preserve">10270   </w:t>
          </w:r>
          <w:r>
            <w:rPr>
              <w:color w:val="0000FF"/>
              <w:sz w:val="22"/>
            </w:rPr>
            <w:sym w:font="Symbol" w:char="F0B7"/>
          </w:r>
          <w:r>
            <w:rPr>
              <w:color w:val="0000FF"/>
              <w:sz w:val="22"/>
            </w:rPr>
            <w:t xml:space="preserve">   301 South </w:t>
          </w:r>
          <w:proofErr w:type="spellStart"/>
          <w:r>
            <w:rPr>
              <w:color w:val="0000FF"/>
              <w:sz w:val="22"/>
            </w:rPr>
            <w:t>Bronough</w:t>
          </w:r>
          <w:proofErr w:type="spellEnd"/>
          <w:r>
            <w:rPr>
              <w:color w:val="0000FF"/>
              <w:sz w:val="22"/>
            </w:rPr>
            <w:t xml:space="preserve"> Street, Suite 300</w:t>
          </w:r>
        </w:smartTag>
        <w:r>
          <w:rPr>
            <w:color w:val="0000FF"/>
            <w:sz w:val="22"/>
          </w:rPr>
          <w:t xml:space="preserve">    </w:t>
        </w:r>
        <w:r>
          <w:rPr>
            <w:color w:val="0000FF"/>
            <w:sz w:val="22"/>
          </w:rPr>
          <w:sym w:font="Symbol" w:char="F0B7"/>
        </w:r>
        <w:r>
          <w:rPr>
            <w:color w:val="0000FF"/>
            <w:sz w:val="22"/>
          </w:rPr>
          <w:t xml:space="preserve">   </w:t>
        </w:r>
        <w:smartTag w:uri="urn:schemas-microsoft-com:office:smarttags" w:element="City">
          <w:r>
            <w:rPr>
              <w:color w:val="0000FF"/>
              <w:sz w:val="22"/>
            </w:rPr>
            <w:t>Tallahassee</w:t>
          </w:r>
        </w:smartTag>
        <w:r>
          <w:rPr>
            <w:color w:val="0000FF"/>
            <w:sz w:val="22"/>
          </w:rPr>
          <w:t xml:space="preserve">, </w:t>
        </w:r>
        <w:smartTag w:uri="urn:schemas-microsoft-com:office:smarttags" w:element="State">
          <w:r>
            <w:rPr>
              <w:color w:val="0000FF"/>
              <w:sz w:val="22"/>
            </w:rPr>
            <w:t>Florida</w:t>
          </w:r>
        </w:smartTag>
        <w:r>
          <w:rPr>
            <w:color w:val="0000FF"/>
            <w:sz w:val="22"/>
          </w:rPr>
          <w:t xml:space="preserve"> </w:t>
        </w:r>
        <w:smartTag w:uri="urn:schemas-microsoft-com:office:smarttags" w:element="PostalCode">
          <w:r>
            <w:rPr>
              <w:color w:val="0000FF"/>
              <w:sz w:val="22"/>
            </w:rPr>
            <w:t>32302-2270</w:t>
          </w:r>
        </w:smartTag>
      </w:smartTag>
    </w:p>
    <w:p w:rsidR="001E36B4" w:rsidRDefault="001E36B4" w:rsidP="001E36B4">
      <w:pPr>
        <w:framePr w:w="9115" w:h="1296" w:hSpace="187" w:vSpace="576" w:wrap="notBeside" w:vAnchor="page" w:hAnchor="page" w:x="2614" w:y="661"/>
        <w:jc w:val="center"/>
        <w:rPr>
          <w:color w:val="0000FF"/>
          <w:sz w:val="22"/>
        </w:rPr>
      </w:pPr>
      <w:r>
        <w:rPr>
          <w:color w:val="0000FF"/>
          <w:sz w:val="22"/>
        </w:rPr>
        <w:t xml:space="preserve">Telephone:  (850) 222-9684   </w:t>
      </w:r>
      <w:r>
        <w:rPr>
          <w:color w:val="0000FF"/>
          <w:sz w:val="22"/>
        </w:rPr>
        <w:sym w:font="Symbol" w:char="F0B7"/>
      </w:r>
      <w:r>
        <w:rPr>
          <w:color w:val="0000FF"/>
          <w:sz w:val="22"/>
        </w:rPr>
        <w:t xml:space="preserve">   Fax:  (850) 222-3806   </w:t>
      </w:r>
      <w:r>
        <w:rPr>
          <w:color w:val="0000FF"/>
          <w:sz w:val="22"/>
        </w:rPr>
        <w:sym w:font="Symbol" w:char="F0B7"/>
      </w:r>
      <w:r>
        <w:rPr>
          <w:color w:val="0000FF"/>
          <w:sz w:val="22"/>
        </w:rPr>
        <w:t xml:space="preserve">    Web Page:  </w:t>
      </w:r>
      <w:hyperlink r:id="rId9" w:history="1">
        <w:r>
          <w:rPr>
            <w:rStyle w:val="Hyperlink"/>
            <w:sz w:val="22"/>
          </w:rPr>
          <w:t>www.fgfoa.org</w:t>
        </w:r>
      </w:hyperlink>
    </w:p>
    <w:p w:rsidR="001E36B4" w:rsidRDefault="003923C9" w:rsidP="00E560FA">
      <w:pPr>
        <w:framePr w:w="3403" w:h="13636" w:hSpace="576" w:vSpace="432" w:wrap="auto" w:vAnchor="page" w:hAnchor="page" w:x="145" w:y="1846"/>
        <w:jc w:val="center"/>
        <w:rPr>
          <w:b/>
          <w:color w:val="0000FF"/>
          <w:sz w:val="16"/>
        </w:rPr>
      </w:pPr>
      <w:r>
        <w:rPr>
          <w:b/>
          <w:color w:val="0000FF"/>
          <w:sz w:val="16"/>
        </w:rPr>
        <w:t>201</w:t>
      </w:r>
      <w:r w:rsidR="001340CA">
        <w:rPr>
          <w:b/>
          <w:color w:val="0000FF"/>
          <w:sz w:val="16"/>
        </w:rPr>
        <w:t>7</w:t>
      </w:r>
      <w:r w:rsidR="00EB672E">
        <w:rPr>
          <w:b/>
          <w:color w:val="0000FF"/>
          <w:sz w:val="16"/>
        </w:rPr>
        <w:t>-201</w:t>
      </w:r>
      <w:r w:rsidR="001340CA">
        <w:rPr>
          <w:b/>
          <w:color w:val="0000FF"/>
          <w:sz w:val="16"/>
        </w:rPr>
        <w:t>8</w:t>
      </w:r>
    </w:p>
    <w:p w:rsidR="001E36B4" w:rsidRDefault="001E36B4" w:rsidP="00E560FA">
      <w:pPr>
        <w:pStyle w:val="Heading2"/>
        <w:framePr w:w="3403" w:h="13636" w:hSpace="576" w:vSpace="432" w:wrap="auto" w:vAnchor="page" w:hAnchor="page" w:x="145" w:y="1846"/>
        <w:jc w:val="center"/>
        <w:rPr>
          <w:color w:val="0000FF"/>
        </w:rPr>
      </w:pPr>
      <w:r>
        <w:rPr>
          <w:color w:val="0000FF"/>
        </w:rPr>
        <w:t>OFFICERS</w:t>
      </w:r>
    </w:p>
    <w:p w:rsidR="001E36B4" w:rsidRPr="00730E3D" w:rsidRDefault="001E36B4" w:rsidP="00164279">
      <w:pPr>
        <w:framePr w:w="3403" w:h="13636" w:hSpace="576" w:vSpace="432" w:wrap="auto" w:vAnchor="page" w:hAnchor="page" w:x="145" w:y="1846"/>
        <w:rPr>
          <w:color w:val="0000FF"/>
          <w:sz w:val="15"/>
          <w:szCs w:val="15"/>
        </w:rPr>
      </w:pPr>
    </w:p>
    <w:p w:rsidR="001E36B4" w:rsidRPr="0087108A" w:rsidRDefault="001E36B4" w:rsidP="00E560FA">
      <w:pPr>
        <w:framePr w:w="3403" w:h="13636" w:hSpace="576" w:vSpace="432" w:wrap="auto" w:vAnchor="page" w:hAnchor="page" w:x="145" w:y="1846"/>
        <w:jc w:val="center"/>
        <w:rPr>
          <w:b/>
          <w:color w:val="0000FF"/>
          <w:sz w:val="16"/>
          <w:szCs w:val="16"/>
          <w:u w:val="single"/>
        </w:rPr>
      </w:pPr>
      <w:r w:rsidRPr="0087108A">
        <w:rPr>
          <w:b/>
          <w:color w:val="0000FF"/>
          <w:sz w:val="16"/>
          <w:szCs w:val="16"/>
          <w:u w:val="single"/>
        </w:rPr>
        <w:t xml:space="preserve">President </w:t>
      </w:r>
    </w:p>
    <w:p w:rsidR="00C856AF" w:rsidRDefault="00C856AF" w:rsidP="00C856AF">
      <w:pPr>
        <w:framePr w:w="3403" w:h="13636" w:hSpace="576" w:vSpace="432" w:wrap="auto" w:vAnchor="page" w:hAnchor="page" w:x="145" w:y="1846"/>
        <w:jc w:val="center"/>
        <w:rPr>
          <w:b/>
          <w:color w:val="0000FF"/>
          <w:sz w:val="15"/>
          <w:szCs w:val="15"/>
        </w:rPr>
      </w:pPr>
      <w:r w:rsidRPr="00E560FA">
        <w:rPr>
          <w:b/>
          <w:color w:val="0000FF"/>
          <w:sz w:val="15"/>
          <w:szCs w:val="15"/>
        </w:rPr>
        <w:t>LINDA S. HOWARD</w:t>
      </w:r>
      <w:r>
        <w:rPr>
          <w:b/>
          <w:color w:val="0000FF"/>
          <w:sz w:val="15"/>
          <w:szCs w:val="15"/>
        </w:rPr>
        <w:t>, CPA, CTP, MBA</w:t>
      </w:r>
    </w:p>
    <w:p w:rsidR="00EC50A2" w:rsidRDefault="00C856AF" w:rsidP="00EC50A2">
      <w:pPr>
        <w:framePr w:w="3403" w:h="13636" w:hSpace="576" w:vSpace="432" w:wrap="auto" w:vAnchor="page" w:hAnchor="page" w:x="145" w:y="1846"/>
        <w:jc w:val="center"/>
        <w:rPr>
          <w:color w:val="0000FF"/>
          <w:sz w:val="15"/>
          <w:szCs w:val="15"/>
        </w:rPr>
      </w:pPr>
      <w:r>
        <w:rPr>
          <w:color w:val="0000FF"/>
          <w:sz w:val="15"/>
          <w:szCs w:val="15"/>
        </w:rPr>
        <w:t>Treasurer</w:t>
      </w:r>
    </w:p>
    <w:p w:rsidR="00EC50A2" w:rsidRPr="00730E3D" w:rsidRDefault="00C856AF" w:rsidP="00EC50A2">
      <w:pPr>
        <w:framePr w:w="3403" w:h="13636" w:hSpace="576" w:vSpace="432" w:wrap="auto" w:vAnchor="page" w:hAnchor="page" w:x="145" w:y="1846"/>
        <w:jc w:val="center"/>
        <w:rPr>
          <w:color w:val="0000FF"/>
          <w:sz w:val="15"/>
          <w:szCs w:val="15"/>
        </w:rPr>
      </w:pPr>
      <w:r>
        <w:rPr>
          <w:color w:val="0000FF"/>
          <w:sz w:val="15"/>
          <w:szCs w:val="15"/>
        </w:rPr>
        <w:t>Florida Municipal Power Agency</w:t>
      </w:r>
    </w:p>
    <w:p w:rsidR="00C856AF" w:rsidRDefault="00C856AF" w:rsidP="00C856AF">
      <w:pPr>
        <w:framePr w:w="3403" w:h="13636" w:hSpace="576" w:vSpace="432" w:wrap="auto" w:vAnchor="page" w:hAnchor="page" w:x="145" w:y="1846"/>
        <w:jc w:val="center"/>
        <w:rPr>
          <w:noProof/>
          <w:color w:val="0000FF"/>
          <w:sz w:val="15"/>
          <w:szCs w:val="15"/>
        </w:rPr>
      </w:pPr>
      <w:r>
        <w:rPr>
          <w:noProof/>
          <w:color w:val="0000FF"/>
          <w:sz w:val="15"/>
          <w:szCs w:val="15"/>
        </w:rPr>
        <w:t>(321) 239-1015</w:t>
      </w:r>
    </w:p>
    <w:p w:rsidR="00C856AF" w:rsidRDefault="00C856AF" w:rsidP="00C856AF">
      <w:pPr>
        <w:framePr w:w="3403" w:h="13636" w:hSpace="576" w:vSpace="432" w:wrap="auto" w:vAnchor="page" w:hAnchor="page" w:x="145" w:y="1846"/>
        <w:jc w:val="center"/>
        <w:rPr>
          <w:noProof/>
          <w:color w:val="0000FF"/>
          <w:sz w:val="15"/>
          <w:szCs w:val="15"/>
        </w:rPr>
      </w:pPr>
      <w:r>
        <w:rPr>
          <w:noProof/>
          <w:color w:val="0000FF"/>
          <w:sz w:val="15"/>
          <w:szCs w:val="15"/>
        </w:rPr>
        <w:t>Linda.Howard@fmpa.com</w:t>
      </w:r>
    </w:p>
    <w:p w:rsidR="00E653E2" w:rsidRDefault="00E653E2" w:rsidP="00E653E2">
      <w:pPr>
        <w:framePr w:w="3403" w:h="13636" w:hSpace="576" w:vSpace="432" w:wrap="auto" w:vAnchor="page" w:hAnchor="page" w:x="145" w:y="1846"/>
        <w:rPr>
          <w:color w:val="0000FF"/>
          <w:sz w:val="18"/>
          <w:szCs w:val="18"/>
        </w:rPr>
      </w:pPr>
    </w:p>
    <w:p w:rsidR="001E36B4" w:rsidRPr="003C5191" w:rsidRDefault="00164279" w:rsidP="003C5191">
      <w:pPr>
        <w:pStyle w:val="Heading1"/>
        <w:framePr w:w="3403" w:h="13636" w:hSpace="576" w:vSpace="432" w:wrap="auto" w:vAnchor="page" w:hAnchor="page" w:x="145" w:y="1846"/>
        <w:jc w:val="center"/>
        <w:rPr>
          <w:b w:val="0"/>
          <w:color w:val="0000FF"/>
          <w:sz w:val="16"/>
          <w:szCs w:val="16"/>
          <w:u w:val="none"/>
        </w:rPr>
      </w:pPr>
      <w:r>
        <w:rPr>
          <w:color w:val="0000FF"/>
          <w:sz w:val="16"/>
          <w:szCs w:val="16"/>
        </w:rPr>
        <w:t>President - Elect</w:t>
      </w:r>
    </w:p>
    <w:p w:rsidR="00C856AF" w:rsidRDefault="00C856AF" w:rsidP="00C856AF">
      <w:pPr>
        <w:framePr w:w="3403" w:h="13636" w:hSpace="576" w:vSpace="432" w:wrap="auto" w:vAnchor="page" w:hAnchor="page" w:x="145" w:y="1846"/>
        <w:jc w:val="center"/>
        <w:rPr>
          <w:b/>
          <w:color w:val="0000FF"/>
          <w:sz w:val="15"/>
          <w:szCs w:val="15"/>
        </w:rPr>
      </w:pPr>
      <w:r>
        <w:rPr>
          <w:b/>
          <w:color w:val="0000FF"/>
          <w:sz w:val="15"/>
          <w:szCs w:val="15"/>
        </w:rPr>
        <w:t xml:space="preserve">KENT OLSON, </w:t>
      </w:r>
      <w:proofErr w:type="spellStart"/>
      <w:r>
        <w:rPr>
          <w:b/>
          <w:color w:val="0000FF"/>
          <w:sz w:val="15"/>
          <w:szCs w:val="15"/>
        </w:rPr>
        <w:t>CGFO</w:t>
      </w:r>
      <w:proofErr w:type="spellEnd"/>
    </w:p>
    <w:p w:rsidR="00C856AF" w:rsidRPr="0076771F" w:rsidRDefault="00C856AF" w:rsidP="00C856AF">
      <w:pPr>
        <w:framePr w:w="3403" w:h="13636" w:hSpace="576" w:vSpace="432" w:wrap="auto" w:vAnchor="page" w:hAnchor="page" w:x="145" w:y="1846"/>
        <w:jc w:val="center"/>
        <w:rPr>
          <w:color w:val="0000FF"/>
          <w:sz w:val="15"/>
          <w:szCs w:val="15"/>
        </w:rPr>
      </w:pPr>
      <w:r>
        <w:rPr>
          <w:color w:val="0000FF"/>
          <w:sz w:val="15"/>
          <w:szCs w:val="15"/>
        </w:rPr>
        <w:t>Deputy Treasurer/Clerk</w:t>
      </w:r>
    </w:p>
    <w:p w:rsidR="00C856AF" w:rsidRPr="00291F2E" w:rsidRDefault="00C856AF" w:rsidP="00C856AF">
      <w:pPr>
        <w:framePr w:w="3403" w:h="13636" w:hSpace="576" w:vSpace="432" w:wrap="auto" w:vAnchor="page" w:hAnchor="page" w:x="145" w:y="1846"/>
        <w:jc w:val="center"/>
        <w:rPr>
          <w:color w:val="0000FF"/>
          <w:sz w:val="15"/>
          <w:szCs w:val="15"/>
        </w:rPr>
      </w:pPr>
      <w:r>
        <w:rPr>
          <w:color w:val="0000FF"/>
          <w:sz w:val="15"/>
          <w:szCs w:val="15"/>
        </w:rPr>
        <w:t>City of Tallahassee</w:t>
      </w:r>
    </w:p>
    <w:p w:rsidR="00C856AF" w:rsidRDefault="00C856AF" w:rsidP="00C856AF">
      <w:pPr>
        <w:framePr w:w="3403" w:h="13636" w:hSpace="576" w:vSpace="432" w:wrap="auto" w:vAnchor="page" w:hAnchor="page" w:x="145" w:y="1846"/>
        <w:jc w:val="center"/>
        <w:rPr>
          <w:noProof/>
          <w:color w:val="0000FF"/>
          <w:sz w:val="15"/>
          <w:szCs w:val="15"/>
        </w:rPr>
      </w:pPr>
      <w:r>
        <w:rPr>
          <w:noProof/>
          <w:color w:val="0000FF"/>
          <w:sz w:val="15"/>
          <w:szCs w:val="15"/>
        </w:rPr>
        <w:t>(850) 891-8082</w:t>
      </w:r>
    </w:p>
    <w:p w:rsidR="00C856AF" w:rsidRDefault="007433C7" w:rsidP="00C856AF">
      <w:pPr>
        <w:framePr w:w="3403" w:h="13636" w:hSpace="576" w:vSpace="432" w:wrap="auto" w:vAnchor="page" w:hAnchor="page" w:x="145" w:y="1846"/>
        <w:jc w:val="center"/>
        <w:rPr>
          <w:noProof/>
          <w:color w:val="0000FF"/>
          <w:sz w:val="15"/>
          <w:szCs w:val="15"/>
        </w:rPr>
      </w:pPr>
      <w:hyperlink r:id="rId10" w:history="1">
        <w:r w:rsidR="00C856AF" w:rsidRPr="0006760C">
          <w:rPr>
            <w:rStyle w:val="Hyperlink"/>
            <w:noProof/>
            <w:sz w:val="15"/>
            <w:szCs w:val="15"/>
          </w:rPr>
          <w:t>Kent.Olson@talgov.com</w:t>
        </w:r>
      </w:hyperlink>
    </w:p>
    <w:p w:rsidR="003C5191" w:rsidRPr="003923C9" w:rsidRDefault="003C5191" w:rsidP="003923C9">
      <w:pPr>
        <w:framePr w:w="3403" w:h="13636" w:hSpace="576" w:vSpace="432" w:wrap="auto" w:vAnchor="page" w:hAnchor="page" w:x="145" w:y="1846"/>
        <w:jc w:val="center"/>
        <w:rPr>
          <w:color w:val="0000FF"/>
          <w:sz w:val="15"/>
          <w:szCs w:val="15"/>
        </w:rPr>
      </w:pPr>
    </w:p>
    <w:p w:rsidR="00164279" w:rsidRPr="00164279" w:rsidRDefault="00164279" w:rsidP="00164279">
      <w:pPr>
        <w:framePr w:w="3403" w:h="13636" w:hSpace="576" w:vSpace="432" w:wrap="auto" w:vAnchor="page" w:hAnchor="page" w:x="145" w:y="1846"/>
        <w:jc w:val="center"/>
        <w:rPr>
          <w:b/>
          <w:color w:val="0000FF"/>
          <w:sz w:val="15"/>
          <w:szCs w:val="15"/>
          <w:u w:val="single"/>
        </w:rPr>
      </w:pPr>
      <w:r w:rsidRPr="00164279">
        <w:rPr>
          <w:b/>
          <w:color w:val="0000FF"/>
          <w:sz w:val="15"/>
          <w:szCs w:val="15"/>
          <w:u w:val="single"/>
        </w:rPr>
        <w:t>Secretary – Treasurer</w:t>
      </w:r>
    </w:p>
    <w:p w:rsidR="003B00A6" w:rsidRDefault="00EC50A2" w:rsidP="003B00A6">
      <w:pPr>
        <w:framePr w:w="3403" w:h="13636" w:hSpace="576" w:vSpace="432" w:wrap="auto" w:vAnchor="page" w:hAnchor="page" w:x="145" w:y="1846"/>
        <w:jc w:val="center"/>
        <w:rPr>
          <w:b/>
          <w:color w:val="0000FF"/>
          <w:sz w:val="15"/>
          <w:szCs w:val="15"/>
        </w:rPr>
      </w:pPr>
      <w:r>
        <w:rPr>
          <w:b/>
          <w:color w:val="0000FF"/>
          <w:sz w:val="15"/>
          <w:szCs w:val="15"/>
        </w:rPr>
        <w:t>KEN</w:t>
      </w:r>
      <w:r w:rsidR="00C856AF">
        <w:rPr>
          <w:b/>
          <w:color w:val="0000FF"/>
          <w:sz w:val="15"/>
          <w:szCs w:val="15"/>
        </w:rPr>
        <w:t xml:space="preserve"> BURKE, CPA</w:t>
      </w:r>
    </w:p>
    <w:p w:rsidR="00C856AF" w:rsidRPr="003B00A6" w:rsidRDefault="00C856AF" w:rsidP="00C856AF">
      <w:pPr>
        <w:framePr w:w="3403" w:h="13636" w:hSpace="576" w:vSpace="432" w:wrap="auto" w:vAnchor="page" w:hAnchor="page" w:x="145" w:y="1846"/>
        <w:jc w:val="center"/>
        <w:rPr>
          <w:color w:val="0000FF"/>
          <w:sz w:val="15"/>
          <w:szCs w:val="15"/>
        </w:rPr>
      </w:pPr>
      <w:r w:rsidRPr="003B00A6">
        <w:rPr>
          <w:color w:val="0000FF"/>
          <w:sz w:val="15"/>
          <w:szCs w:val="15"/>
        </w:rPr>
        <w:t>Clerk of the Circuit Court and Comptroller</w:t>
      </w:r>
    </w:p>
    <w:p w:rsidR="00C856AF" w:rsidRPr="003B00A6" w:rsidRDefault="00C856AF" w:rsidP="00C856AF">
      <w:pPr>
        <w:framePr w:w="3403" w:h="13636" w:hSpace="576" w:vSpace="432" w:wrap="auto" w:vAnchor="page" w:hAnchor="page" w:x="145" w:y="1846"/>
        <w:jc w:val="center"/>
        <w:rPr>
          <w:color w:val="0000FF"/>
          <w:sz w:val="15"/>
          <w:szCs w:val="15"/>
        </w:rPr>
      </w:pPr>
      <w:r w:rsidRPr="003B00A6">
        <w:rPr>
          <w:color w:val="0000FF"/>
          <w:sz w:val="15"/>
          <w:szCs w:val="15"/>
        </w:rPr>
        <w:t>Pinellas County – CCC</w:t>
      </w:r>
    </w:p>
    <w:p w:rsidR="00C856AF" w:rsidRPr="003B00A6" w:rsidRDefault="00C856AF" w:rsidP="00C856AF">
      <w:pPr>
        <w:framePr w:w="3403" w:h="13636" w:hSpace="576" w:vSpace="432" w:wrap="auto" w:vAnchor="page" w:hAnchor="page" w:x="145" w:y="1846"/>
        <w:jc w:val="center"/>
        <w:rPr>
          <w:color w:val="0000FF"/>
          <w:sz w:val="15"/>
          <w:szCs w:val="15"/>
        </w:rPr>
      </w:pPr>
      <w:r w:rsidRPr="003B00A6">
        <w:rPr>
          <w:color w:val="0000FF"/>
          <w:sz w:val="15"/>
          <w:szCs w:val="15"/>
        </w:rPr>
        <w:t>(727) 464-3341</w:t>
      </w:r>
    </w:p>
    <w:p w:rsidR="00C856AF" w:rsidRDefault="007433C7" w:rsidP="00C856AF">
      <w:pPr>
        <w:framePr w:w="3403" w:h="13636" w:hSpace="576" w:vSpace="432" w:wrap="auto" w:vAnchor="page" w:hAnchor="page" w:x="145" w:y="1846"/>
        <w:jc w:val="center"/>
        <w:rPr>
          <w:rStyle w:val="Hyperlink"/>
          <w:sz w:val="15"/>
          <w:szCs w:val="15"/>
        </w:rPr>
      </w:pPr>
      <w:hyperlink r:id="rId11" w:history="1">
        <w:r w:rsidR="00C856AF" w:rsidRPr="003B00A6">
          <w:rPr>
            <w:rStyle w:val="Hyperlink"/>
            <w:sz w:val="15"/>
            <w:szCs w:val="15"/>
          </w:rPr>
          <w:t>kburke@pinellascounty.org</w:t>
        </w:r>
      </w:hyperlink>
    </w:p>
    <w:p w:rsidR="00EC50A2" w:rsidRPr="003C5191" w:rsidRDefault="00EC50A2" w:rsidP="00EC50A2">
      <w:pPr>
        <w:framePr w:w="3403" w:h="13636" w:hSpace="576" w:vSpace="432" w:wrap="auto" w:vAnchor="page" w:hAnchor="page" w:x="145" w:y="1846"/>
        <w:jc w:val="center"/>
        <w:rPr>
          <w:b/>
          <w:color w:val="0000FF"/>
          <w:sz w:val="15"/>
          <w:szCs w:val="15"/>
        </w:rPr>
      </w:pPr>
    </w:p>
    <w:p w:rsidR="001E36B4" w:rsidRPr="0087108A" w:rsidRDefault="001E36B4" w:rsidP="00E560FA">
      <w:pPr>
        <w:pStyle w:val="Heading1"/>
        <w:framePr w:w="3403" w:h="13636" w:hSpace="576" w:vSpace="432" w:wrap="auto" w:vAnchor="page" w:hAnchor="page" w:x="145" w:y="1846"/>
        <w:jc w:val="center"/>
        <w:rPr>
          <w:color w:val="0000FF"/>
          <w:sz w:val="16"/>
          <w:szCs w:val="16"/>
        </w:rPr>
      </w:pPr>
      <w:r w:rsidRPr="0087108A">
        <w:rPr>
          <w:color w:val="0000FF"/>
          <w:sz w:val="16"/>
          <w:szCs w:val="16"/>
        </w:rPr>
        <w:t>DIRECTORS</w:t>
      </w:r>
    </w:p>
    <w:p w:rsidR="003B00A6" w:rsidRDefault="003B00A6" w:rsidP="003B00A6">
      <w:pPr>
        <w:framePr w:w="3403" w:h="13636" w:hSpace="576" w:vSpace="432" w:wrap="auto" w:vAnchor="page" w:hAnchor="page" w:x="145" w:y="1846"/>
        <w:jc w:val="center"/>
        <w:rPr>
          <w:b/>
          <w:color w:val="0000FF"/>
          <w:sz w:val="15"/>
          <w:szCs w:val="15"/>
        </w:rPr>
      </w:pPr>
      <w:r>
        <w:rPr>
          <w:b/>
          <w:color w:val="0000FF"/>
          <w:sz w:val="15"/>
          <w:szCs w:val="15"/>
        </w:rPr>
        <w:t>KIMBALL ADAMS, CPA</w:t>
      </w:r>
    </w:p>
    <w:p w:rsidR="003B00A6" w:rsidRPr="00961560" w:rsidRDefault="003B00A6" w:rsidP="003B00A6">
      <w:pPr>
        <w:framePr w:w="3403" w:h="13636" w:hSpace="576" w:vSpace="432" w:wrap="auto" w:vAnchor="page" w:hAnchor="page" w:x="145" w:y="1846"/>
        <w:jc w:val="center"/>
        <w:rPr>
          <w:color w:val="0000FF"/>
          <w:sz w:val="15"/>
          <w:szCs w:val="15"/>
        </w:rPr>
      </w:pPr>
      <w:r>
        <w:rPr>
          <w:color w:val="0000FF"/>
          <w:sz w:val="15"/>
          <w:szCs w:val="15"/>
        </w:rPr>
        <w:t>Director of Finance</w:t>
      </w:r>
    </w:p>
    <w:p w:rsidR="003B00A6" w:rsidRPr="003B00A6" w:rsidRDefault="003B00A6" w:rsidP="003B00A6">
      <w:pPr>
        <w:framePr w:w="3403" w:h="13636" w:hSpace="576" w:vSpace="432" w:wrap="auto" w:vAnchor="page" w:hAnchor="page" w:x="145" w:y="1846"/>
        <w:jc w:val="center"/>
        <w:rPr>
          <w:color w:val="0000FF"/>
          <w:sz w:val="15"/>
          <w:szCs w:val="15"/>
        </w:rPr>
      </w:pPr>
      <w:r>
        <w:rPr>
          <w:color w:val="0000FF"/>
          <w:sz w:val="15"/>
          <w:szCs w:val="15"/>
        </w:rPr>
        <w:t>C</w:t>
      </w:r>
      <w:r w:rsidRPr="003B00A6">
        <w:rPr>
          <w:color w:val="0000FF"/>
          <w:sz w:val="15"/>
          <w:szCs w:val="15"/>
        </w:rPr>
        <w:t>ity of Largo</w:t>
      </w:r>
    </w:p>
    <w:p w:rsidR="003B00A6" w:rsidRPr="003B00A6" w:rsidRDefault="003B00A6" w:rsidP="003B00A6">
      <w:pPr>
        <w:framePr w:w="3403" w:h="13636" w:hSpace="576" w:vSpace="432" w:wrap="auto" w:vAnchor="page" w:hAnchor="page" w:x="145" w:y="1846"/>
        <w:jc w:val="center"/>
        <w:rPr>
          <w:color w:val="0000FF"/>
          <w:sz w:val="15"/>
          <w:szCs w:val="15"/>
        </w:rPr>
      </w:pPr>
      <w:r w:rsidRPr="003B00A6">
        <w:rPr>
          <w:color w:val="0000FF"/>
          <w:sz w:val="15"/>
          <w:szCs w:val="15"/>
        </w:rPr>
        <w:t>(727) 587-6747</w:t>
      </w:r>
    </w:p>
    <w:p w:rsidR="003B00A6" w:rsidRPr="003B00A6" w:rsidRDefault="007433C7" w:rsidP="003B00A6">
      <w:pPr>
        <w:framePr w:w="3403" w:h="13636" w:hSpace="576" w:vSpace="432" w:wrap="auto" w:vAnchor="page" w:hAnchor="page" w:x="145" w:y="1846"/>
        <w:jc w:val="center"/>
        <w:rPr>
          <w:rFonts w:eastAsia="Arial"/>
          <w:sz w:val="15"/>
          <w:szCs w:val="15"/>
        </w:rPr>
      </w:pPr>
      <w:hyperlink r:id="rId12" w:history="1">
        <w:r w:rsidR="003B00A6" w:rsidRPr="003B00A6">
          <w:rPr>
            <w:rStyle w:val="Hyperlink"/>
            <w:rFonts w:eastAsia="Arial"/>
            <w:sz w:val="15"/>
            <w:szCs w:val="15"/>
          </w:rPr>
          <w:t>kadams@largo.com</w:t>
        </w:r>
      </w:hyperlink>
    </w:p>
    <w:p w:rsidR="003B00A6" w:rsidRDefault="003B00A6" w:rsidP="00E560FA">
      <w:pPr>
        <w:framePr w:w="3403" w:h="13636" w:hSpace="576" w:vSpace="432" w:wrap="auto" w:vAnchor="page" w:hAnchor="page" w:x="145" w:y="1846"/>
        <w:jc w:val="center"/>
        <w:rPr>
          <w:b/>
          <w:color w:val="0000FF"/>
          <w:sz w:val="15"/>
          <w:szCs w:val="15"/>
        </w:rPr>
      </w:pPr>
    </w:p>
    <w:p w:rsidR="00EC50A2" w:rsidRPr="003B00A6" w:rsidRDefault="00EC50A2" w:rsidP="00EC50A2">
      <w:pPr>
        <w:framePr w:w="3403" w:h="13636" w:hSpace="576" w:vSpace="432" w:wrap="auto" w:vAnchor="page" w:hAnchor="page" w:x="145" w:y="1846"/>
        <w:jc w:val="center"/>
        <w:rPr>
          <w:b/>
          <w:color w:val="0000FF"/>
          <w:sz w:val="15"/>
          <w:szCs w:val="15"/>
        </w:rPr>
      </w:pPr>
      <w:r>
        <w:rPr>
          <w:b/>
          <w:color w:val="0000FF"/>
          <w:sz w:val="15"/>
          <w:szCs w:val="15"/>
        </w:rPr>
        <w:t xml:space="preserve">ALTON “RIP” COLVIN, CPA, </w:t>
      </w:r>
      <w:proofErr w:type="spellStart"/>
      <w:r>
        <w:rPr>
          <w:b/>
          <w:color w:val="0000FF"/>
          <w:sz w:val="15"/>
          <w:szCs w:val="15"/>
        </w:rPr>
        <w:t>CGFO</w:t>
      </w:r>
      <w:proofErr w:type="spellEnd"/>
      <w:r>
        <w:rPr>
          <w:b/>
          <w:color w:val="0000FF"/>
          <w:sz w:val="15"/>
          <w:szCs w:val="15"/>
        </w:rPr>
        <w:t>, CPM</w:t>
      </w:r>
    </w:p>
    <w:p w:rsidR="00EC50A2" w:rsidRPr="003B00A6" w:rsidRDefault="00EC50A2" w:rsidP="00EC50A2">
      <w:pPr>
        <w:framePr w:w="3403" w:h="13636" w:hSpace="576" w:vSpace="432" w:wrap="auto" w:vAnchor="page" w:hAnchor="page" w:x="145" w:y="1846"/>
        <w:jc w:val="center"/>
        <w:rPr>
          <w:color w:val="0000FF"/>
          <w:sz w:val="15"/>
          <w:szCs w:val="15"/>
        </w:rPr>
      </w:pPr>
      <w:r>
        <w:rPr>
          <w:color w:val="0000FF"/>
          <w:sz w:val="15"/>
          <w:szCs w:val="15"/>
        </w:rPr>
        <w:t>Executive Director</w:t>
      </w:r>
    </w:p>
    <w:p w:rsidR="00EC50A2" w:rsidRDefault="00EC50A2" w:rsidP="00EC50A2">
      <w:pPr>
        <w:framePr w:w="3403" w:h="13636" w:hSpace="576" w:vSpace="432" w:wrap="auto" w:vAnchor="page" w:hAnchor="page" w:x="145" w:y="1846"/>
        <w:jc w:val="center"/>
        <w:rPr>
          <w:color w:val="0000FF"/>
          <w:sz w:val="15"/>
          <w:szCs w:val="15"/>
        </w:rPr>
      </w:pPr>
      <w:r w:rsidRPr="00EC50A2">
        <w:rPr>
          <w:color w:val="0000FF"/>
          <w:sz w:val="15"/>
          <w:szCs w:val="15"/>
        </w:rPr>
        <w:t>Justice Administrative Commission</w:t>
      </w:r>
    </w:p>
    <w:p w:rsidR="00EC50A2" w:rsidRPr="003B00A6" w:rsidRDefault="00EC50A2" w:rsidP="00EC50A2">
      <w:pPr>
        <w:framePr w:w="3403" w:h="13636" w:hSpace="576" w:vSpace="432" w:wrap="auto" w:vAnchor="page" w:hAnchor="page" w:x="145" w:y="1846"/>
        <w:jc w:val="center"/>
        <w:rPr>
          <w:color w:val="0000FF"/>
          <w:sz w:val="15"/>
          <w:szCs w:val="15"/>
        </w:rPr>
      </w:pPr>
      <w:r w:rsidRPr="00EC50A2">
        <w:rPr>
          <w:color w:val="0000FF"/>
          <w:sz w:val="15"/>
          <w:szCs w:val="15"/>
        </w:rPr>
        <w:t xml:space="preserve"> </w:t>
      </w:r>
      <w:r>
        <w:rPr>
          <w:color w:val="0000FF"/>
          <w:sz w:val="15"/>
          <w:szCs w:val="15"/>
        </w:rPr>
        <w:t>(850</w:t>
      </w:r>
      <w:r w:rsidRPr="003B00A6">
        <w:rPr>
          <w:color w:val="0000FF"/>
          <w:sz w:val="15"/>
          <w:szCs w:val="15"/>
        </w:rPr>
        <w:t xml:space="preserve">) </w:t>
      </w:r>
      <w:r>
        <w:rPr>
          <w:color w:val="0000FF"/>
          <w:sz w:val="15"/>
          <w:szCs w:val="15"/>
        </w:rPr>
        <w:t>488-2415</w:t>
      </w:r>
    </w:p>
    <w:p w:rsidR="00C856AF" w:rsidRDefault="007433C7" w:rsidP="00EC50A2">
      <w:pPr>
        <w:framePr w:w="3403" w:h="13636" w:hSpace="576" w:vSpace="432" w:wrap="auto" w:vAnchor="page" w:hAnchor="page" w:x="145" w:y="1846"/>
        <w:jc w:val="center"/>
        <w:rPr>
          <w:rStyle w:val="Hyperlink"/>
          <w:rFonts w:eastAsia="Arial"/>
          <w:sz w:val="15"/>
          <w:szCs w:val="15"/>
        </w:rPr>
      </w:pPr>
      <w:hyperlink r:id="rId13" w:history="1">
        <w:r w:rsidR="00EC50A2" w:rsidRPr="0006760C">
          <w:rPr>
            <w:rStyle w:val="Hyperlink"/>
            <w:rFonts w:eastAsia="Arial"/>
            <w:sz w:val="15"/>
            <w:szCs w:val="15"/>
          </w:rPr>
          <w:t>rip.colvin@justiceadmin.org</w:t>
        </w:r>
      </w:hyperlink>
    </w:p>
    <w:p w:rsidR="00C856AF" w:rsidRDefault="00C856AF" w:rsidP="00EC50A2">
      <w:pPr>
        <w:framePr w:w="3403" w:h="13636" w:hSpace="576" w:vSpace="432" w:wrap="auto" w:vAnchor="page" w:hAnchor="page" w:x="145" w:y="1846"/>
        <w:jc w:val="center"/>
        <w:rPr>
          <w:rStyle w:val="Hyperlink"/>
          <w:rFonts w:eastAsia="Arial"/>
          <w:sz w:val="15"/>
          <w:szCs w:val="15"/>
        </w:rPr>
      </w:pPr>
    </w:p>
    <w:p w:rsidR="00C856AF" w:rsidRPr="003B00A6" w:rsidRDefault="00C856AF" w:rsidP="00C856AF">
      <w:pPr>
        <w:framePr w:w="3403" w:h="13636" w:hSpace="576" w:vSpace="432" w:wrap="auto" w:vAnchor="page" w:hAnchor="page" w:x="145" w:y="1846"/>
        <w:jc w:val="center"/>
        <w:rPr>
          <w:b/>
          <w:color w:val="0000FF"/>
          <w:sz w:val="15"/>
          <w:szCs w:val="15"/>
        </w:rPr>
      </w:pPr>
      <w:r>
        <w:rPr>
          <w:b/>
          <w:color w:val="0000FF"/>
          <w:sz w:val="15"/>
          <w:szCs w:val="15"/>
        </w:rPr>
        <w:t xml:space="preserve">FRANK </w:t>
      </w:r>
      <w:proofErr w:type="spellStart"/>
      <w:r>
        <w:rPr>
          <w:b/>
          <w:color w:val="0000FF"/>
          <w:sz w:val="15"/>
          <w:szCs w:val="15"/>
        </w:rPr>
        <w:t>DIPAOLO</w:t>
      </w:r>
      <w:proofErr w:type="spellEnd"/>
      <w:r>
        <w:rPr>
          <w:b/>
          <w:color w:val="0000FF"/>
          <w:sz w:val="15"/>
          <w:szCs w:val="15"/>
        </w:rPr>
        <w:t xml:space="preserve">, CPA, </w:t>
      </w:r>
      <w:proofErr w:type="spellStart"/>
      <w:r>
        <w:rPr>
          <w:b/>
          <w:color w:val="0000FF"/>
          <w:sz w:val="15"/>
          <w:szCs w:val="15"/>
        </w:rPr>
        <w:t>CGMA</w:t>
      </w:r>
      <w:proofErr w:type="spellEnd"/>
    </w:p>
    <w:p w:rsidR="00C856AF" w:rsidRPr="003B00A6" w:rsidRDefault="00C856AF" w:rsidP="00C856AF">
      <w:pPr>
        <w:framePr w:w="3403" w:h="13636" w:hSpace="576" w:vSpace="432" w:wrap="auto" w:vAnchor="page" w:hAnchor="page" w:x="145" w:y="1846"/>
        <w:jc w:val="center"/>
        <w:rPr>
          <w:color w:val="0000FF"/>
          <w:sz w:val="15"/>
          <w:szCs w:val="15"/>
        </w:rPr>
      </w:pPr>
      <w:r>
        <w:rPr>
          <w:color w:val="0000FF"/>
          <w:sz w:val="15"/>
          <w:szCs w:val="15"/>
        </w:rPr>
        <w:t>Finance Director</w:t>
      </w:r>
    </w:p>
    <w:p w:rsidR="00C856AF" w:rsidRPr="003B00A6" w:rsidRDefault="00C856AF" w:rsidP="00C856AF">
      <w:pPr>
        <w:framePr w:w="3403" w:h="13636" w:hSpace="576" w:vSpace="432" w:wrap="auto" w:vAnchor="page" w:hAnchor="page" w:x="145" w:y="1846"/>
        <w:jc w:val="center"/>
        <w:rPr>
          <w:color w:val="0000FF"/>
          <w:sz w:val="15"/>
          <w:szCs w:val="15"/>
        </w:rPr>
      </w:pPr>
      <w:r>
        <w:rPr>
          <w:color w:val="0000FF"/>
          <w:sz w:val="15"/>
          <w:szCs w:val="15"/>
        </w:rPr>
        <w:t>City of Lighthouse Point</w:t>
      </w:r>
    </w:p>
    <w:p w:rsidR="00C856AF" w:rsidRPr="003B00A6" w:rsidRDefault="00C856AF" w:rsidP="00C856AF">
      <w:pPr>
        <w:framePr w:w="3403" w:h="13636" w:hSpace="576" w:vSpace="432" w:wrap="auto" w:vAnchor="page" w:hAnchor="page" w:x="145" w:y="1846"/>
        <w:jc w:val="center"/>
        <w:rPr>
          <w:color w:val="0000FF"/>
          <w:sz w:val="15"/>
          <w:szCs w:val="15"/>
        </w:rPr>
      </w:pPr>
      <w:r>
        <w:rPr>
          <w:color w:val="0000FF"/>
          <w:sz w:val="15"/>
          <w:szCs w:val="15"/>
        </w:rPr>
        <w:t>(954</w:t>
      </w:r>
      <w:r w:rsidRPr="003B00A6">
        <w:rPr>
          <w:color w:val="0000FF"/>
          <w:sz w:val="15"/>
          <w:szCs w:val="15"/>
        </w:rPr>
        <w:t xml:space="preserve">) </w:t>
      </w:r>
      <w:r>
        <w:rPr>
          <w:color w:val="0000FF"/>
          <w:sz w:val="15"/>
          <w:szCs w:val="15"/>
        </w:rPr>
        <w:t>784-3432</w:t>
      </w:r>
    </w:p>
    <w:p w:rsidR="00C856AF" w:rsidRPr="00C856AF" w:rsidRDefault="007433C7" w:rsidP="00C856AF">
      <w:pPr>
        <w:framePr w:w="3403" w:h="13636" w:hSpace="576" w:vSpace="432" w:wrap="auto" w:vAnchor="page" w:hAnchor="page" w:x="145" w:y="1846"/>
        <w:jc w:val="center"/>
        <w:rPr>
          <w:sz w:val="15"/>
          <w:szCs w:val="15"/>
        </w:rPr>
      </w:pPr>
      <w:hyperlink r:id="rId14" w:history="1">
        <w:r w:rsidR="00C856AF" w:rsidRPr="00C856AF">
          <w:rPr>
            <w:rStyle w:val="Hyperlink"/>
            <w:sz w:val="15"/>
            <w:szCs w:val="15"/>
          </w:rPr>
          <w:t>fdipaolo@lighthousepoint.com</w:t>
        </w:r>
      </w:hyperlink>
    </w:p>
    <w:p w:rsidR="00C856AF" w:rsidRDefault="00C856AF" w:rsidP="00EC50A2">
      <w:pPr>
        <w:framePr w:w="3403" w:h="13636" w:hSpace="576" w:vSpace="432" w:wrap="auto" w:vAnchor="page" w:hAnchor="page" w:x="145" w:y="1846"/>
        <w:jc w:val="center"/>
        <w:rPr>
          <w:rFonts w:eastAsia="Arial"/>
          <w:sz w:val="15"/>
          <w:szCs w:val="15"/>
        </w:rPr>
      </w:pPr>
    </w:p>
    <w:p w:rsidR="003B00A6" w:rsidRPr="003B00A6" w:rsidRDefault="003B00A6" w:rsidP="003B00A6">
      <w:pPr>
        <w:framePr w:w="3403" w:h="13636" w:hSpace="576" w:vSpace="432" w:wrap="auto" w:vAnchor="page" w:hAnchor="page" w:x="145" w:y="1846"/>
        <w:jc w:val="center"/>
        <w:rPr>
          <w:b/>
          <w:color w:val="0000FF"/>
          <w:sz w:val="15"/>
          <w:szCs w:val="15"/>
        </w:rPr>
      </w:pPr>
      <w:r>
        <w:rPr>
          <w:b/>
          <w:color w:val="0000FF"/>
          <w:sz w:val="15"/>
          <w:szCs w:val="15"/>
        </w:rPr>
        <w:t xml:space="preserve">NICOLE </w:t>
      </w:r>
      <w:proofErr w:type="spellStart"/>
      <w:r>
        <w:rPr>
          <w:b/>
          <w:color w:val="0000FF"/>
          <w:sz w:val="15"/>
          <w:szCs w:val="15"/>
        </w:rPr>
        <w:t>GASPARRI</w:t>
      </w:r>
      <w:proofErr w:type="spellEnd"/>
      <w:r>
        <w:rPr>
          <w:b/>
          <w:color w:val="0000FF"/>
          <w:sz w:val="15"/>
          <w:szCs w:val="15"/>
        </w:rPr>
        <w:t xml:space="preserve">, </w:t>
      </w:r>
      <w:proofErr w:type="spellStart"/>
      <w:r>
        <w:rPr>
          <w:b/>
          <w:color w:val="0000FF"/>
          <w:sz w:val="15"/>
          <w:szCs w:val="15"/>
        </w:rPr>
        <w:t>CGFO</w:t>
      </w:r>
      <w:proofErr w:type="spellEnd"/>
    </w:p>
    <w:p w:rsidR="003B00A6" w:rsidRPr="003B00A6" w:rsidRDefault="003B00A6" w:rsidP="003B00A6">
      <w:pPr>
        <w:framePr w:w="3403" w:h="13636" w:hSpace="576" w:vSpace="432" w:wrap="auto" w:vAnchor="page" w:hAnchor="page" w:x="145" w:y="1846"/>
        <w:jc w:val="center"/>
        <w:rPr>
          <w:color w:val="0000FF"/>
          <w:sz w:val="15"/>
          <w:szCs w:val="15"/>
        </w:rPr>
      </w:pPr>
      <w:r>
        <w:rPr>
          <w:color w:val="0000FF"/>
          <w:sz w:val="15"/>
          <w:szCs w:val="15"/>
        </w:rPr>
        <w:t>Organizational Program Manager</w:t>
      </w:r>
    </w:p>
    <w:p w:rsidR="003B00A6" w:rsidRPr="003B00A6" w:rsidRDefault="003B00A6" w:rsidP="003B00A6">
      <w:pPr>
        <w:framePr w:w="3403" w:h="13636" w:hSpace="576" w:vSpace="432" w:wrap="auto" w:vAnchor="page" w:hAnchor="page" w:x="145" w:y="1846"/>
        <w:jc w:val="center"/>
        <w:rPr>
          <w:color w:val="0000FF"/>
          <w:sz w:val="15"/>
          <w:szCs w:val="15"/>
        </w:rPr>
      </w:pPr>
      <w:r>
        <w:rPr>
          <w:color w:val="0000FF"/>
          <w:sz w:val="15"/>
          <w:szCs w:val="15"/>
        </w:rPr>
        <w:t>City of Boca Raton</w:t>
      </w:r>
    </w:p>
    <w:p w:rsidR="003B00A6" w:rsidRPr="003B00A6" w:rsidRDefault="003B00A6" w:rsidP="003B00A6">
      <w:pPr>
        <w:framePr w:w="3403" w:h="13636" w:hSpace="576" w:vSpace="432" w:wrap="auto" w:vAnchor="page" w:hAnchor="page" w:x="145" w:y="1846"/>
        <w:jc w:val="center"/>
        <w:rPr>
          <w:color w:val="0000FF"/>
          <w:sz w:val="15"/>
          <w:szCs w:val="15"/>
        </w:rPr>
      </w:pPr>
      <w:r>
        <w:rPr>
          <w:color w:val="0000FF"/>
          <w:sz w:val="15"/>
          <w:szCs w:val="15"/>
        </w:rPr>
        <w:t>(56</w:t>
      </w:r>
      <w:r w:rsidRPr="003B00A6">
        <w:rPr>
          <w:color w:val="0000FF"/>
          <w:sz w:val="15"/>
          <w:szCs w:val="15"/>
        </w:rPr>
        <w:t>1) 789-8236</w:t>
      </w:r>
    </w:p>
    <w:p w:rsidR="003B00A6" w:rsidRDefault="007433C7" w:rsidP="003B00A6">
      <w:pPr>
        <w:framePr w:w="3403" w:h="13636" w:hSpace="576" w:vSpace="432" w:wrap="auto" w:vAnchor="page" w:hAnchor="page" w:x="145" w:y="1846"/>
        <w:jc w:val="center"/>
        <w:rPr>
          <w:rStyle w:val="Hyperlink"/>
          <w:rFonts w:eastAsia="Arial"/>
          <w:sz w:val="15"/>
          <w:szCs w:val="15"/>
        </w:rPr>
      </w:pPr>
      <w:hyperlink r:id="rId15" w:history="1">
        <w:r w:rsidR="003B00A6" w:rsidRPr="003B00A6">
          <w:rPr>
            <w:rStyle w:val="Hyperlink"/>
            <w:rFonts w:eastAsia="Arial"/>
            <w:sz w:val="15"/>
            <w:szCs w:val="15"/>
          </w:rPr>
          <w:t>ngasparri@myboca.us</w:t>
        </w:r>
      </w:hyperlink>
    </w:p>
    <w:p w:rsidR="00C856AF" w:rsidRDefault="00C856AF" w:rsidP="003B00A6">
      <w:pPr>
        <w:framePr w:w="3403" w:h="13636" w:hSpace="576" w:vSpace="432" w:wrap="auto" w:vAnchor="page" w:hAnchor="page" w:x="145" w:y="1846"/>
        <w:jc w:val="center"/>
        <w:rPr>
          <w:rStyle w:val="Hyperlink"/>
          <w:rFonts w:eastAsia="Arial"/>
          <w:sz w:val="15"/>
          <w:szCs w:val="15"/>
        </w:rPr>
      </w:pPr>
    </w:p>
    <w:p w:rsidR="00C856AF" w:rsidRPr="003B00A6" w:rsidRDefault="00C856AF" w:rsidP="00C856AF">
      <w:pPr>
        <w:framePr w:w="3403" w:h="13636" w:hSpace="576" w:vSpace="432" w:wrap="auto" w:vAnchor="page" w:hAnchor="page" w:x="145" w:y="1846"/>
        <w:jc w:val="center"/>
        <w:rPr>
          <w:b/>
          <w:color w:val="0000FF"/>
          <w:sz w:val="15"/>
          <w:szCs w:val="15"/>
        </w:rPr>
      </w:pPr>
      <w:r>
        <w:rPr>
          <w:b/>
          <w:color w:val="0000FF"/>
          <w:sz w:val="15"/>
          <w:szCs w:val="15"/>
        </w:rPr>
        <w:t>MIKE GOMEZ, CPA</w:t>
      </w:r>
    </w:p>
    <w:p w:rsidR="00C856AF" w:rsidRPr="003B00A6" w:rsidRDefault="00C856AF" w:rsidP="00C856AF">
      <w:pPr>
        <w:framePr w:w="3403" w:h="13636" w:hSpace="576" w:vSpace="432" w:wrap="auto" w:vAnchor="page" w:hAnchor="page" w:x="145" w:y="1846"/>
        <w:jc w:val="center"/>
        <w:rPr>
          <w:color w:val="0000FF"/>
          <w:sz w:val="15"/>
          <w:szCs w:val="15"/>
        </w:rPr>
      </w:pPr>
      <w:r>
        <w:rPr>
          <w:color w:val="0000FF"/>
          <w:sz w:val="15"/>
          <w:szCs w:val="15"/>
        </w:rPr>
        <w:t>Audit Manager</w:t>
      </w:r>
    </w:p>
    <w:p w:rsidR="00C856AF" w:rsidRPr="003B00A6" w:rsidRDefault="00C856AF" w:rsidP="00C856AF">
      <w:pPr>
        <w:framePr w:w="3403" w:h="13636" w:hSpace="576" w:vSpace="432" w:wrap="auto" w:vAnchor="page" w:hAnchor="page" w:x="145" w:y="1846"/>
        <w:jc w:val="center"/>
        <w:rPr>
          <w:color w:val="0000FF"/>
          <w:sz w:val="15"/>
          <w:szCs w:val="15"/>
        </w:rPr>
      </w:pPr>
      <w:r>
        <w:rPr>
          <w:color w:val="0000FF"/>
          <w:sz w:val="15"/>
          <w:szCs w:val="15"/>
        </w:rPr>
        <w:t>Florida Auditor General - Tallahassee</w:t>
      </w:r>
    </w:p>
    <w:p w:rsidR="00C856AF" w:rsidRPr="003B00A6" w:rsidRDefault="00C856AF" w:rsidP="00C856AF">
      <w:pPr>
        <w:framePr w:w="3403" w:h="13636" w:hSpace="576" w:vSpace="432" w:wrap="auto" w:vAnchor="page" w:hAnchor="page" w:x="145" w:y="1846"/>
        <w:jc w:val="center"/>
        <w:rPr>
          <w:color w:val="0000FF"/>
          <w:sz w:val="15"/>
          <w:szCs w:val="15"/>
        </w:rPr>
      </w:pPr>
      <w:r>
        <w:rPr>
          <w:color w:val="0000FF"/>
          <w:sz w:val="15"/>
          <w:szCs w:val="15"/>
        </w:rPr>
        <w:t>(850</w:t>
      </w:r>
      <w:r w:rsidRPr="003B00A6">
        <w:rPr>
          <w:color w:val="0000FF"/>
          <w:sz w:val="15"/>
          <w:szCs w:val="15"/>
        </w:rPr>
        <w:t xml:space="preserve">) </w:t>
      </w:r>
      <w:r>
        <w:rPr>
          <w:color w:val="0000FF"/>
          <w:sz w:val="15"/>
          <w:szCs w:val="15"/>
        </w:rPr>
        <w:t>412-2895</w:t>
      </w:r>
    </w:p>
    <w:p w:rsidR="00C856AF" w:rsidRPr="00C856AF" w:rsidRDefault="007433C7" w:rsidP="00C856AF">
      <w:pPr>
        <w:framePr w:w="3403" w:h="13636" w:hSpace="576" w:vSpace="432" w:wrap="auto" w:vAnchor="page" w:hAnchor="page" w:x="145" w:y="1846"/>
        <w:jc w:val="center"/>
        <w:rPr>
          <w:sz w:val="15"/>
          <w:szCs w:val="15"/>
        </w:rPr>
      </w:pPr>
      <w:hyperlink r:id="rId16" w:history="1">
        <w:r w:rsidR="00C856AF" w:rsidRPr="00C856AF">
          <w:rPr>
            <w:rStyle w:val="Hyperlink"/>
            <w:sz w:val="15"/>
            <w:szCs w:val="15"/>
          </w:rPr>
          <w:t>mikegomez@aud.state.fl.us</w:t>
        </w:r>
      </w:hyperlink>
    </w:p>
    <w:p w:rsidR="00961560" w:rsidRPr="003B00A6" w:rsidRDefault="00961560" w:rsidP="00961560">
      <w:pPr>
        <w:framePr w:w="3403" w:h="13636" w:hSpace="576" w:vSpace="432" w:wrap="auto" w:vAnchor="page" w:hAnchor="page" w:x="145" w:y="1846"/>
        <w:rPr>
          <w:b/>
          <w:color w:val="0000FF"/>
          <w:sz w:val="18"/>
          <w:szCs w:val="18"/>
          <w:highlight w:val="yellow"/>
        </w:rPr>
      </w:pPr>
    </w:p>
    <w:p w:rsidR="003C5191" w:rsidRPr="003B00A6" w:rsidRDefault="003C5191" w:rsidP="00961560">
      <w:pPr>
        <w:framePr w:w="3403" w:h="13636" w:hSpace="576" w:vSpace="432" w:wrap="auto" w:vAnchor="page" w:hAnchor="page" w:x="145" w:y="1846"/>
        <w:jc w:val="center"/>
        <w:rPr>
          <w:b/>
          <w:color w:val="0000FF"/>
          <w:sz w:val="15"/>
          <w:szCs w:val="15"/>
        </w:rPr>
      </w:pPr>
      <w:r w:rsidRPr="003B00A6">
        <w:rPr>
          <w:b/>
          <w:color w:val="0000FF"/>
          <w:sz w:val="15"/>
          <w:szCs w:val="15"/>
        </w:rPr>
        <w:t>J</w:t>
      </w:r>
      <w:r w:rsidR="00961560" w:rsidRPr="003B00A6">
        <w:rPr>
          <w:b/>
          <w:color w:val="0000FF"/>
          <w:sz w:val="15"/>
          <w:szCs w:val="15"/>
        </w:rPr>
        <w:t xml:space="preserve">ONATHAN C. MCKINNEY, </w:t>
      </w:r>
      <w:proofErr w:type="spellStart"/>
      <w:r w:rsidR="00961560" w:rsidRPr="003B00A6">
        <w:rPr>
          <w:b/>
          <w:color w:val="0000FF"/>
          <w:sz w:val="15"/>
          <w:szCs w:val="15"/>
        </w:rPr>
        <w:t>CGFO</w:t>
      </w:r>
      <w:proofErr w:type="spellEnd"/>
    </w:p>
    <w:p w:rsidR="003C5191" w:rsidRPr="003B00A6" w:rsidRDefault="00961560" w:rsidP="003C5191">
      <w:pPr>
        <w:framePr w:w="3403" w:h="13636" w:hSpace="576" w:vSpace="432" w:wrap="auto" w:vAnchor="page" w:hAnchor="page" w:x="145" w:y="1846"/>
        <w:jc w:val="center"/>
        <w:rPr>
          <w:color w:val="0000FF"/>
          <w:sz w:val="15"/>
          <w:szCs w:val="15"/>
        </w:rPr>
      </w:pPr>
      <w:r w:rsidRPr="003B00A6">
        <w:rPr>
          <w:color w:val="0000FF"/>
          <w:sz w:val="15"/>
          <w:szCs w:val="15"/>
        </w:rPr>
        <w:t>Director of Finance</w:t>
      </w:r>
    </w:p>
    <w:p w:rsidR="003C5191" w:rsidRPr="003B00A6" w:rsidRDefault="00961560" w:rsidP="003C5191">
      <w:pPr>
        <w:framePr w:w="3403" w:h="13636" w:hSpace="576" w:vSpace="432" w:wrap="auto" w:vAnchor="page" w:hAnchor="page" w:x="145" w:y="1846"/>
        <w:jc w:val="center"/>
        <w:rPr>
          <w:color w:val="0000FF"/>
          <w:sz w:val="15"/>
          <w:szCs w:val="15"/>
        </w:rPr>
      </w:pPr>
      <w:r w:rsidRPr="003B00A6">
        <w:rPr>
          <w:color w:val="0000FF"/>
          <w:sz w:val="15"/>
          <w:szCs w:val="15"/>
        </w:rPr>
        <w:t>City of Edgewater</w:t>
      </w:r>
    </w:p>
    <w:p w:rsidR="003C5191" w:rsidRPr="003B00A6" w:rsidRDefault="00961560" w:rsidP="003C5191">
      <w:pPr>
        <w:framePr w:w="3403" w:h="13636" w:hSpace="576" w:vSpace="432" w:wrap="auto" w:vAnchor="page" w:hAnchor="page" w:x="145" w:y="1846"/>
        <w:jc w:val="center"/>
        <w:rPr>
          <w:color w:val="0000FF"/>
          <w:sz w:val="15"/>
          <w:szCs w:val="15"/>
        </w:rPr>
      </w:pPr>
      <w:r w:rsidRPr="003B00A6">
        <w:rPr>
          <w:color w:val="0000FF"/>
          <w:sz w:val="15"/>
          <w:szCs w:val="15"/>
        </w:rPr>
        <w:t>(386) 424-2400</w:t>
      </w:r>
      <w:r w:rsidR="003B00A6" w:rsidRPr="003B00A6">
        <w:rPr>
          <w:color w:val="0000FF"/>
          <w:sz w:val="15"/>
          <w:szCs w:val="15"/>
        </w:rPr>
        <w:t xml:space="preserve"> ext. 1301</w:t>
      </w:r>
    </w:p>
    <w:p w:rsidR="00961560" w:rsidRPr="003B00A6" w:rsidRDefault="007433C7" w:rsidP="00961560">
      <w:pPr>
        <w:framePr w:w="3403" w:h="13636" w:hSpace="576" w:vSpace="432" w:wrap="auto" w:vAnchor="page" w:hAnchor="page" w:x="145" w:y="1846"/>
        <w:jc w:val="center"/>
        <w:rPr>
          <w:sz w:val="15"/>
          <w:szCs w:val="15"/>
        </w:rPr>
      </w:pPr>
      <w:hyperlink r:id="rId17" w:history="1">
        <w:r w:rsidR="00961560" w:rsidRPr="003B00A6">
          <w:rPr>
            <w:rStyle w:val="Hyperlink"/>
            <w:sz w:val="15"/>
            <w:szCs w:val="15"/>
          </w:rPr>
          <w:t>jmckinney@cityofedgewater.org</w:t>
        </w:r>
      </w:hyperlink>
    </w:p>
    <w:p w:rsidR="001E36B4" w:rsidRDefault="001E36B4" w:rsidP="00E560FA">
      <w:pPr>
        <w:framePr w:w="3403" w:h="13636" w:hSpace="576" w:vSpace="432" w:wrap="auto" w:vAnchor="page" w:hAnchor="page" w:x="145" w:y="1846"/>
        <w:jc w:val="center"/>
        <w:rPr>
          <w:color w:val="0000FF"/>
          <w:sz w:val="18"/>
          <w:szCs w:val="18"/>
          <w:highlight w:val="yellow"/>
        </w:rPr>
      </w:pPr>
    </w:p>
    <w:p w:rsidR="001E36B4" w:rsidRPr="002219D8" w:rsidRDefault="00CC5843" w:rsidP="00E560FA">
      <w:pPr>
        <w:framePr w:w="3403" w:h="13636" w:hSpace="576" w:vSpace="432" w:wrap="auto" w:vAnchor="page" w:hAnchor="page" w:x="145" w:y="1846"/>
        <w:jc w:val="center"/>
        <w:rPr>
          <w:b/>
          <w:color w:val="0000FF"/>
          <w:sz w:val="15"/>
          <w:szCs w:val="15"/>
        </w:rPr>
      </w:pPr>
      <w:r w:rsidRPr="002219D8">
        <w:rPr>
          <w:b/>
          <w:color w:val="0000FF"/>
          <w:sz w:val="15"/>
          <w:szCs w:val="15"/>
        </w:rPr>
        <w:t>SHANNON RAMSEY-CHESSMAN</w:t>
      </w:r>
      <w:r w:rsidR="0040223A" w:rsidRPr="002219D8">
        <w:rPr>
          <w:b/>
          <w:color w:val="0000FF"/>
          <w:sz w:val="15"/>
          <w:szCs w:val="15"/>
        </w:rPr>
        <w:t xml:space="preserve">, CPA, </w:t>
      </w:r>
      <w:proofErr w:type="spellStart"/>
      <w:r w:rsidR="0040223A" w:rsidRPr="002219D8">
        <w:rPr>
          <w:b/>
          <w:color w:val="0000FF"/>
          <w:sz w:val="15"/>
          <w:szCs w:val="15"/>
        </w:rPr>
        <w:t>CGFO</w:t>
      </w:r>
      <w:proofErr w:type="spellEnd"/>
    </w:p>
    <w:p w:rsidR="005B0F74" w:rsidRPr="002219D8" w:rsidRDefault="0040223A" w:rsidP="005B0F74">
      <w:pPr>
        <w:framePr w:w="3403" w:h="13636" w:hSpace="576" w:vSpace="432" w:wrap="auto" w:vAnchor="page" w:hAnchor="page" w:x="145" w:y="1846"/>
        <w:jc w:val="center"/>
        <w:rPr>
          <w:color w:val="0000FF"/>
          <w:sz w:val="15"/>
          <w:szCs w:val="15"/>
        </w:rPr>
      </w:pPr>
      <w:r w:rsidRPr="002219D8">
        <w:rPr>
          <w:color w:val="0000FF"/>
          <w:sz w:val="15"/>
          <w:szCs w:val="15"/>
        </w:rPr>
        <w:t>Chief Operating Officer of Finance</w:t>
      </w:r>
    </w:p>
    <w:p w:rsidR="0056076D" w:rsidRPr="002219D8" w:rsidRDefault="005A5C98" w:rsidP="005B0F74">
      <w:pPr>
        <w:framePr w:w="3403" w:h="13636" w:hSpace="576" w:vSpace="432" w:wrap="auto" w:vAnchor="page" w:hAnchor="page" w:x="145" w:y="1846"/>
        <w:jc w:val="center"/>
        <w:rPr>
          <w:color w:val="0000FF"/>
          <w:sz w:val="15"/>
          <w:szCs w:val="15"/>
        </w:rPr>
      </w:pPr>
      <w:r w:rsidRPr="002219D8">
        <w:rPr>
          <w:color w:val="0000FF"/>
          <w:sz w:val="15"/>
          <w:szCs w:val="15"/>
        </w:rPr>
        <w:t>Clerk &amp; Comptroller – Palm Beach County</w:t>
      </w:r>
    </w:p>
    <w:p w:rsidR="005A5C98" w:rsidRPr="002219D8" w:rsidRDefault="005A5C98" w:rsidP="005A5C98">
      <w:pPr>
        <w:framePr w:w="3403" w:h="13636" w:hSpace="576" w:vSpace="432" w:wrap="auto" w:vAnchor="page" w:hAnchor="page" w:x="145" w:y="1846"/>
        <w:jc w:val="center"/>
        <w:rPr>
          <w:color w:val="0000FF"/>
          <w:sz w:val="15"/>
          <w:szCs w:val="15"/>
        </w:rPr>
      </w:pPr>
      <w:r w:rsidRPr="002219D8">
        <w:rPr>
          <w:color w:val="0000FF"/>
          <w:sz w:val="15"/>
          <w:szCs w:val="15"/>
        </w:rPr>
        <w:t>(561) 355-4277</w:t>
      </w:r>
    </w:p>
    <w:p w:rsidR="005A5C98" w:rsidRPr="002219D8" w:rsidRDefault="007433C7" w:rsidP="005A5C98">
      <w:pPr>
        <w:framePr w:w="3403" w:h="13636" w:hSpace="576" w:vSpace="432" w:wrap="auto" w:vAnchor="page" w:hAnchor="page" w:x="145" w:y="1846"/>
        <w:jc w:val="center"/>
        <w:rPr>
          <w:color w:val="0000FF"/>
          <w:sz w:val="15"/>
          <w:szCs w:val="15"/>
        </w:rPr>
      </w:pPr>
      <w:hyperlink r:id="rId18" w:history="1">
        <w:r w:rsidR="005A5C98" w:rsidRPr="002219D8">
          <w:rPr>
            <w:rStyle w:val="Hyperlink"/>
            <w:sz w:val="15"/>
            <w:szCs w:val="15"/>
          </w:rPr>
          <w:t>slramsey@mypalmbeachclerk.com</w:t>
        </w:r>
      </w:hyperlink>
    </w:p>
    <w:p w:rsidR="005A5C98" w:rsidRPr="003B00A6" w:rsidRDefault="005A5C98" w:rsidP="005A5C98">
      <w:pPr>
        <w:framePr w:w="3403" w:h="13636" w:hSpace="576" w:vSpace="432" w:wrap="auto" w:vAnchor="page" w:hAnchor="page" w:x="145" w:y="1846"/>
        <w:rPr>
          <w:color w:val="0000FF"/>
          <w:sz w:val="18"/>
          <w:szCs w:val="18"/>
          <w:highlight w:val="yellow"/>
        </w:rPr>
      </w:pPr>
    </w:p>
    <w:p w:rsidR="00961560" w:rsidRPr="002219D8" w:rsidRDefault="00961560" w:rsidP="00961560">
      <w:pPr>
        <w:framePr w:w="3403" w:h="13636" w:hSpace="576" w:vSpace="432" w:wrap="auto" w:vAnchor="page" w:hAnchor="page" w:x="145" w:y="1846"/>
        <w:jc w:val="center"/>
        <w:rPr>
          <w:b/>
          <w:color w:val="0000FF"/>
          <w:sz w:val="15"/>
          <w:szCs w:val="15"/>
        </w:rPr>
      </w:pPr>
      <w:r w:rsidRPr="002219D8">
        <w:rPr>
          <w:b/>
          <w:color w:val="0000FF"/>
          <w:sz w:val="15"/>
          <w:szCs w:val="15"/>
        </w:rPr>
        <w:t xml:space="preserve">JAMIE ROBERSON, </w:t>
      </w:r>
      <w:proofErr w:type="spellStart"/>
      <w:r w:rsidRPr="002219D8">
        <w:rPr>
          <w:b/>
          <w:color w:val="0000FF"/>
          <w:sz w:val="15"/>
          <w:szCs w:val="15"/>
        </w:rPr>
        <w:t>CGFO</w:t>
      </w:r>
      <w:proofErr w:type="spellEnd"/>
    </w:p>
    <w:p w:rsidR="00961560" w:rsidRPr="002219D8" w:rsidRDefault="00961560" w:rsidP="00961560">
      <w:pPr>
        <w:framePr w:w="3403" w:h="13636" w:hSpace="576" w:vSpace="432" w:wrap="auto" w:vAnchor="page" w:hAnchor="page" w:x="145" w:y="1846"/>
        <w:jc w:val="center"/>
        <w:rPr>
          <w:color w:val="0000FF"/>
          <w:sz w:val="15"/>
          <w:szCs w:val="15"/>
        </w:rPr>
      </w:pPr>
      <w:r w:rsidRPr="002219D8">
        <w:rPr>
          <w:color w:val="0000FF"/>
          <w:sz w:val="15"/>
          <w:szCs w:val="15"/>
        </w:rPr>
        <w:t>Chief Financial Officer</w:t>
      </w:r>
    </w:p>
    <w:p w:rsidR="00961560" w:rsidRPr="002219D8" w:rsidRDefault="00961560" w:rsidP="00961560">
      <w:pPr>
        <w:framePr w:w="3403" w:h="13636" w:hSpace="576" w:vSpace="432" w:wrap="auto" w:vAnchor="page" w:hAnchor="page" w:x="145" w:y="1846"/>
        <w:jc w:val="center"/>
        <w:rPr>
          <w:color w:val="0000FF"/>
          <w:sz w:val="15"/>
          <w:szCs w:val="15"/>
        </w:rPr>
      </w:pPr>
      <w:r w:rsidRPr="002219D8">
        <w:rPr>
          <w:color w:val="0000FF"/>
          <w:sz w:val="15"/>
          <w:szCs w:val="15"/>
        </w:rPr>
        <w:t>Osceola County Property Appraiser</w:t>
      </w:r>
    </w:p>
    <w:p w:rsidR="00961560" w:rsidRPr="002219D8" w:rsidRDefault="00961560" w:rsidP="00961560">
      <w:pPr>
        <w:framePr w:w="3403" w:h="13636" w:hSpace="576" w:vSpace="432" w:wrap="auto" w:vAnchor="page" w:hAnchor="page" w:x="145" w:y="1846"/>
        <w:jc w:val="center"/>
        <w:rPr>
          <w:color w:val="0000FF"/>
          <w:sz w:val="15"/>
          <w:szCs w:val="15"/>
        </w:rPr>
      </w:pPr>
      <w:r w:rsidRPr="002219D8">
        <w:rPr>
          <w:color w:val="0000FF"/>
          <w:sz w:val="15"/>
          <w:szCs w:val="15"/>
        </w:rPr>
        <w:t>(407) 742-5172</w:t>
      </w:r>
    </w:p>
    <w:p w:rsidR="00961560" w:rsidRPr="002219D8" w:rsidRDefault="007433C7" w:rsidP="00961560">
      <w:pPr>
        <w:framePr w:w="3403" w:h="13636" w:hSpace="576" w:vSpace="432" w:wrap="auto" w:vAnchor="page" w:hAnchor="page" w:x="145" w:y="1846"/>
        <w:jc w:val="center"/>
        <w:rPr>
          <w:sz w:val="15"/>
          <w:szCs w:val="15"/>
        </w:rPr>
      </w:pPr>
      <w:hyperlink r:id="rId19" w:history="1">
        <w:r w:rsidR="00961560" w:rsidRPr="002219D8">
          <w:rPr>
            <w:rStyle w:val="Hyperlink"/>
            <w:sz w:val="15"/>
            <w:szCs w:val="15"/>
          </w:rPr>
          <w:t>jrob@property-appraiser.org</w:t>
        </w:r>
      </w:hyperlink>
    </w:p>
    <w:p w:rsidR="001E36B4" w:rsidRPr="003B00A6" w:rsidRDefault="001E36B4" w:rsidP="003B00A6">
      <w:pPr>
        <w:framePr w:w="3403" w:h="13636" w:hSpace="576" w:vSpace="432" w:wrap="auto" w:vAnchor="page" w:hAnchor="page" w:x="145" w:y="1846"/>
        <w:rPr>
          <w:color w:val="0000FF"/>
          <w:sz w:val="18"/>
          <w:szCs w:val="18"/>
          <w:highlight w:val="yellow"/>
        </w:rPr>
      </w:pPr>
    </w:p>
    <w:p w:rsidR="0040223A" w:rsidRPr="00164279" w:rsidRDefault="0040223A" w:rsidP="003B00A6">
      <w:pPr>
        <w:framePr w:w="3403" w:h="13636" w:hSpace="576" w:vSpace="432" w:wrap="auto" w:vAnchor="page" w:hAnchor="page" w:x="145" w:y="1846"/>
        <w:rPr>
          <w:color w:val="0000FF"/>
          <w:sz w:val="15"/>
          <w:szCs w:val="15"/>
        </w:rPr>
      </w:pPr>
    </w:p>
    <w:p w:rsidR="001E36B4" w:rsidRPr="00E560FA" w:rsidRDefault="00C856AF" w:rsidP="00E560FA">
      <w:pPr>
        <w:framePr w:w="3403" w:h="13636" w:hSpace="576" w:vSpace="432" w:wrap="auto" w:vAnchor="page" w:hAnchor="page" w:x="145" w:y="1846"/>
        <w:jc w:val="center"/>
        <w:rPr>
          <w:b/>
          <w:color w:val="0000FF"/>
          <w:sz w:val="15"/>
          <w:szCs w:val="15"/>
          <w:lang w:val="fr-FR"/>
        </w:rPr>
      </w:pPr>
      <w:r>
        <w:rPr>
          <w:b/>
          <w:color w:val="0000FF"/>
          <w:sz w:val="15"/>
          <w:szCs w:val="15"/>
          <w:lang w:val="fr-FR"/>
        </w:rPr>
        <w:t>PAUL SHAMOUN</w:t>
      </w:r>
    </w:p>
    <w:p w:rsidR="001E36B4" w:rsidRPr="00730E3D" w:rsidRDefault="001E36B4" w:rsidP="00E560FA">
      <w:pPr>
        <w:framePr w:w="3403" w:h="13636" w:hSpace="576" w:vSpace="432" w:wrap="auto" w:vAnchor="page" w:hAnchor="page" w:x="145" w:y="1846"/>
        <w:jc w:val="center"/>
        <w:rPr>
          <w:color w:val="0000FF"/>
          <w:sz w:val="15"/>
          <w:szCs w:val="15"/>
        </w:rPr>
      </w:pPr>
      <w:r w:rsidRPr="00730E3D">
        <w:rPr>
          <w:color w:val="0000FF"/>
          <w:sz w:val="15"/>
          <w:szCs w:val="15"/>
        </w:rPr>
        <w:t>Executive Director</w:t>
      </w:r>
    </w:p>
    <w:p w:rsidR="00414954" w:rsidRPr="007433C7" w:rsidRDefault="00414954" w:rsidP="00414954">
      <w:pPr>
        <w:jc w:val="both"/>
        <w:rPr>
          <w:rFonts w:asciiTheme="minorHAnsi" w:hAnsiTheme="minorHAnsi" w:cstheme="minorHAnsi"/>
        </w:rPr>
      </w:pPr>
      <w:r w:rsidRPr="007433C7">
        <w:rPr>
          <w:rFonts w:asciiTheme="minorHAnsi" w:hAnsiTheme="minorHAnsi" w:cstheme="minorHAnsi"/>
        </w:rPr>
        <w:t>December 19, 2017</w:t>
      </w:r>
    </w:p>
    <w:p w:rsidR="00414954" w:rsidRPr="007433C7" w:rsidRDefault="00414954" w:rsidP="00414954">
      <w:pPr>
        <w:jc w:val="both"/>
        <w:rPr>
          <w:rFonts w:asciiTheme="minorHAnsi" w:hAnsiTheme="minorHAnsi" w:cstheme="minorHAnsi"/>
        </w:rPr>
      </w:pPr>
    </w:p>
    <w:p w:rsidR="00414954" w:rsidRPr="007433C7" w:rsidRDefault="00414954" w:rsidP="00414954">
      <w:pPr>
        <w:jc w:val="both"/>
        <w:rPr>
          <w:rFonts w:asciiTheme="minorHAnsi" w:hAnsiTheme="minorHAnsi" w:cstheme="minorHAnsi"/>
        </w:rPr>
      </w:pPr>
      <w:r w:rsidRPr="007433C7">
        <w:rPr>
          <w:rFonts w:asciiTheme="minorHAnsi" w:hAnsiTheme="minorHAnsi" w:cstheme="minorHAnsi"/>
        </w:rPr>
        <w:t>David Bean, Director of Research and Technical Activities</w:t>
      </w:r>
    </w:p>
    <w:p w:rsidR="00414954" w:rsidRPr="007433C7" w:rsidRDefault="00414954" w:rsidP="00414954">
      <w:pPr>
        <w:jc w:val="both"/>
        <w:rPr>
          <w:rFonts w:asciiTheme="minorHAnsi" w:hAnsiTheme="minorHAnsi" w:cstheme="minorHAnsi"/>
        </w:rPr>
      </w:pPr>
      <w:r w:rsidRPr="007433C7">
        <w:rPr>
          <w:rFonts w:asciiTheme="minorHAnsi" w:hAnsiTheme="minorHAnsi" w:cstheme="minorHAnsi"/>
        </w:rPr>
        <w:t>Governmental Accounting Standards Board</w:t>
      </w:r>
    </w:p>
    <w:p w:rsidR="00414954" w:rsidRPr="007433C7" w:rsidRDefault="00414954" w:rsidP="00414954">
      <w:pPr>
        <w:jc w:val="both"/>
        <w:rPr>
          <w:rFonts w:asciiTheme="minorHAnsi" w:hAnsiTheme="minorHAnsi" w:cstheme="minorHAnsi"/>
        </w:rPr>
      </w:pPr>
      <w:r w:rsidRPr="007433C7">
        <w:rPr>
          <w:rFonts w:asciiTheme="minorHAnsi" w:hAnsiTheme="minorHAnsi" w:cstheme="minorHAnsi"/>
        </w:rPr>
        <w:t>401 Merritt 7</w:t>
      </w:r>
      <w:r w:rsidR="007433C7">
        <w:rPr>
          <w:rFonts w:asciiTheme="minorHAnsi" w:hAnsiTheme="minorHAnsi" w:cstheme="minorHAnsi"/>
        </w:rPr>
        <w:t xml:space="preserve">, </w:t>
      </w:r>
      <w:r w:rsidRPr="007433C7">
        <w:rPr>
          <w:rFonts w:asciiTheme="minorHAnsi" w:hAnsiTheme="minorHAnsi" w:cstheme="minorHAnsi"/>
        </w:rPr>
        <w:t>Post Office Box 5116</w:t>
      </w:r>
    </w:p>
    <w:p w:rsidR="00414954" w:rsidRPr="007433C7" w:rsidRDefault="00414954" w:rsidP="00414954">
      <w:pPr>
        <w:jc w:val="both"/>
        <w:rPr>
          <w:rFonts w:asciiTheme="minorHAnsi" w:hAnsiTheme="minorHAnsi" w:cstheme="minorHAnsi"/>
        </w:rPr>
      </w:pPr>
      <w:r w:rsidRPr="007433C7">
        <w:rPr>
          <w:rFonts w:asciiTheme="minorHAnsi" w:hAnsiTheme="minorHAnsi" w:cstheme="minorHAnsi"/>
        </w:rPr>
        <w:t>Norwalk, CT  06856-5116</w:t>
      </w:r>
    </w:p>
    <w:p w:rsidR="00414954" w:rsidRPr="007433C7" w:rsidRDefault="00414954" w:rsidP="00414954">
      <w:pPr>
        <w:jc w:val="both"/>
        <w:rPr>
          <w:rFonts w:asciiTheme="minorHAnsi" w:hAnsiTheme="minorHAnsi" w:cstheme="minorHAnsi"/>
        </w:rPr>
      </w:pPr>
      <w:r w:rsidRPr="007433C7">
        <w:rPr>
          <w:rFonts w:asciiTheme="minorHAnsi" w:hAnsiTheme="minorHAnsi" w:cstheme="minorHAnsi"/>
        </w:rPr>
        <w:t xml:space="preserve">Via email: </w:t>
      </w:r>
      <w:hyperlink r:id="rId20" w:history="1">
        <w:r w:rsidRPr="007433C7">
          <w:rPr>
            <w:rStyle w:val="Hyperlink"/>
            <w:rFonts w:asciiTheme="minorHAnsi" w:hAnsiTheme="minorHAnsi" w:cstheme="minorHAnsi"/>
          </w:rPr>
          <w:t>director@gasb.org</w:t>
        </w:r>
      </w:hyperlink>
    </w:p>
    <w:p w:rsidR="00414954" w:rsidRPr="007433C7" w:rsidRDefault="00414954" w:rsidP="00414954">
      <w:pPr>
        <w:jc w:val="both"/>
        <w:rPr>
          <w:rFonts w:asciiTheme="minorHAnsi" w:hAnsiTheme="minorHAnsi" w:cstheme="minorHAnsi"/>
        </w:rPr>
      </w:pPr>
    </w:p>
    <w:p w:rsidR="00414954" w:rsidRPr="007433C7" w:rsidRDefault="00414954" w:rsidP="00414954">
      <w:pPr>
        <w:jc w:val="both"/>
        <w:rPr>
          <w:rFonts w:asciiTheme="minorHAnsi" w:hAnsiTheme="minorHAnsi" w:cstheme="minorHAnsi"/>
        </w:rPr>
      </w:pPr>
      <w:r w:rsidRPr="007433C7">
        <w:rPr>
          <w:rFonts w:asciiTheme="minorHAnsi" w:hAnsiTheme="minorHAnsi" w:cstheme="minorHAnsi"/>
        </w:rPr>
        <w:t>Re: Project No. 36</w:t>
      </w:r>
    </w:p>
    <w:p w:rsidR="00414954" w:rsidRPr="007433C7" w:rsidRDefault="00414954" w:rsidP="00414954">
      <w:pPr>
        <w:jc w:val="both"/>
        <w:rPr>
          <w:rFonts w:asciiTheme="minorHAnsi" w:hAnsiTheme="minorHAnsi" w:cstheme="minorHAnsi"/>
        </w:rPr>
      </w:pPr>
    </w:p>
    <w:p w:rsidR="00414954" w:rsidRPr="007433C7" w:rsidRDefault="00414954" w:rsidP="00414954">
      <w:pPr>
        <w:jc w:val="both"/>
        <w:rPr>
          <w:rFonts w:asciiTheme="minorHAnsi" w:hAnsiTheme="minorHAnsi" w:cstheme="minorHAnsi"/>
        </w:rPr>
      </w:pPr>
      <w:r w:rsidRPr="007433C7">
        <w:rPr>
          <w:rFonts w:asciiTheme="minorHAnsi" w:hAnsiTheme="minorHAnsi" w:cstheme="minorHAnsi"/>
        </w:rPr>
        <w:t>Dear Mr. Bean:</w:t>
      </w:r>
    </w:p>
    <w:p w:rsidR="00414954" w:rsidRPr="007433C7" w:rsidRDefault="00414954" w:rsidP="00414954">
      <w:pPr>
        <w:jc w:val="both"/>
        <w:rPr>
          <w:rFonts w:asciiTheme="minorHAnsi" w:hAnsiTheme="minorHAnsi" w:cstheme="minorHAnsi"/>
        </w:rPr>
      </w:pPr>
    </w:p>
    <w:p w:rsidR="00414954" w:rsidRPr="007433C7" w:rsidRDefault="00414954" w:rsidP="00414954">
      <w:pPr>
        <w:jc w:val="both"/>
        <w:rPr>
          <w:rFonts w:asciiTheme="minorHAnsi" w:hAnsiTheme="minorHAnsi" w:cstheme="minorHAnsi"/>
        </w:rPr>
      </w:pPr>
      <w:r w:rsidRPr="007433C7">
        <w:rPr>
          <w:rFonts w:asciiTheme="minorHAnsi" w:hAnsiTheme="minorHAnsi" w:cstheme="minorHAnsi"/>
        </w:rPr>
        <w:t>On behalf of the Florida Government Finance Officers Association (</w:t>
      </w:r>
      <w:proofErr w:type="spellStart"/>
      <w:r w:rsidRPr="007433C7">
        <w:rPr>
          <w:rFonts w:asciiTheme="minorHAnsi" w:hAnsiTheme="minorHAnsi" w:cstheme="minorHAnsi"/>
        </w:rPr>
        <w:t>FGFOA</w:t>
      </w:r>
      <w:proofErr w:type="spellEnd"/>
      <w:r w:rsidRPr="007433C7">
        <w:rPr>
          <w:rFonts w:asciiTheme="minorHAnsi" w:hAnsiTheme="minorHAnsi" w:cstheme="minorHAnsi"/>
        </w:rPr>
        <w:t xml:space="preserve">), we are pleased to respond to the </w:t>
      </w:r>
      <w:proofErr w:type="spellStart"/>
      <w:r w:rsidRPr="007433C7">
        <w:rPr>
          <w:rFonts w:asciiTheme="minorHAnsi" w:hAnsiTheme="minorHAnsi" w:cstheme="minorHAnsi"/>
        </w:rPr>
        <w:t>GASB</w:t>
      </w:r>
      <w:proofErr w:type="spellEnd"/>
      <w:r w:rsidRPr="007433C7">
        <w:rPr>
          <w:rFonts w:asciiTheme="minorHAnsi" w:hAnsiTheme="minorHAnsi" w:cstheme="minorHAnsi"/>
        </w:rPr>
        <w:t xml:space="preserve"> Invitation to Comment on the Exposure Draft Project No. 36, </w:t>
      </w:r>
      <w:r w:rsidRPr="007433C7">
        <w:rPr>
          <w:rFonts w:asciiTheme="minorHAnsi" w:hAnsiTheme="minorHAnsi" w:cstheme="minorHAnsi"/>
          <w:i/>
        </w:rPr>
        <w:t xml:space="preserve">Accounting and Financial Reporting for Majority Equity Interests, an amendment of </w:t>
      </w:r>
      <w:proofErr w:type="spellStart"/>
      <w:r w:rsidRPr="007433C7">
        <w:rPr>
          <w:rFonts w:asciiTheme="minorHAnsi" w:hAnsiTheme="minorHAnsi" w:cstheme="minorHAnsi"/>
          <w:i/>
        </w:rPr>
        <w:t>GASB</w:t>
      </w:r>
      <w:proofErr w:type="spellEnd"/>
      <w:r w:rsidRPr="007433C7">
        <w:rPr>
          <w:rFonts w:asciiTheme="minorHAnsi" w:hAnsiTheme="minorHAnsi" w:cstheme="minorHAnsi"/>
          <w:i/>
        </w:rPr>
        <w:t xml:space="preserve"> Statement No. 14 </w:t>
      </w:r>
      <w:r w:rsidRPr="007433C7">
        <w:rPr>
          <w:rFonts w:asciiTheme="minorHAnsi" w:hAnsiTheme="minorHAnsi" w:cstheme="minorHAnsi"/>
        </w:rPr>
        <w:t xml:space="preserve">(ED).  These comments were prepared based on a review by the </w:t>
      </w:r>
      <w:proofErr w:type="spellStart"/>
      <w:r w:rsidRPr="007433C7">
        <w:rPr>
          <w:rFonts w:asciiTheme="minorHAnsi" w:hAnsiTheme="minorHAnsi" w:cstheme="minorHAnsi"/>
        </w:rPr>
        <w:t>FGFOA</w:t>
      </w:r>
      <w:proofErr w:type="spellEnd"/>
      <w:r w:rsidRPr="007433C7">
        <w:rPr>
          <w:rFonts w:asciiTheme="minorHAnsi" w:hAnsiTheme="minorHAnsi" w:cstheme="minorHAnsi"/>
        </w:rPr>
        <w:t xml:space="preserve"> members, its Technical Resources Committee, and the Board of Directors.</w:t>
      </w:r>
    </w:p>
    <w:p w:rsidR="00414954" w:rsidRPr="007433C7" w:rsidRDefault="00414954" w:rsidP="00414954">
      <w:pPr>
        <w:jc w:val="both"/>
        <w:rPr>
          <w:rFonts w:asciiTheme="minorHAnsi" w:hAnsiTheme="minorHAnsi" w:cstheme="minorHAnsi"/>
        </w:rPr>
      </w:pPr>
    </w:p>
    <w:p w:rsidR="00414954" w:rsidRPr="007433C7" w:rsidRDefault="00414954" w:rsidP="00414954">
      <w:pPr>
        <w:jc w:val="both"/>
        <w:rPr>
          <w:rFonts w:asciiTheme="minorHAnsi" w:hAnsiTheme="minorHAnsi" w:cstheme="minorHAnsi"/>
        </w:rPr>
      </w:pPr>
      <w:proofErr w:type="gramStart"/>
      <w:r w:rsidRPr="007433C7">
        <w:rPr>
          <w:rFonts w:asciiTheme="minorHAnsi" w:hAnsiTheme="minorHAnsi" w:cstheme="minorHAnsi"/>
        </w:rPr>
        <w:t>In light of</w:t>
      </w:r>
      <w:proofErr w:type="gramEnd"/>
      <w:r w:rsidRPr="007433C7">
        <w:rPr>
          <w:rFonts w:asciiTheme="minorHAnsi" w:hAnsiTheme="minorHAnsi" w:cstheme="minorHAnsi"/>
        </w:rPr>
        <w:t xml:space="preserve"> </w:t>
      </w:r>
      <w:proofErr w:type="spellStart"/>
      <w:r w:rsidRPr="007433C7">
        <w:rPr>
          <w:rFonts w:asciiTheme="minorHAnsi" w:hAnsiTheme="minorHAnsi" w:cstheme="minorHAnsi"/>
        </w:rPr>
        <w:t>GASB</w:t>
      </w:r>
      <w:proofErr w:type="spellEnd"/>
      <w:r w:rsidRPr="007433C7">
        <w:rPr>
          <w:rFonts w:asciiTheme="minorHAnsi" w:hAnsiTheme="minorHAnsi" w:cstheme="minorHAnsi"/>
        </w:rPr>
        <w:t xml:space="preserve"> statements issued after </w:t>
      </w:r>
      <w:proofErr w:type="spellStart"/>
      <w:r w:rsidRPr="007433C7">
        <w:rPr>
          <w:rFonts w:asciiTheme="minorHAnsi" w:hAnsiTheme="minorHAnsi" w:cstheme="minorHAnsi"/>
        </w:rPr>
        <w:t>GASB</w:t>
      </w:r>
      <w:proofErr w:type="spellEnd"/>
      <w:r w:rsidRPr="007433C7">
        <w:rPr>
          <w:rFonts w:asciiTheme="minorHAnsi" w:hAnsiTheme="minorHAnsi" w:cstheme="minorHAnsi"/>
        </w:rPr>
        <w:t xml:space="preserve"> No. 14,</w:t>
      </w:r>
      <w:r w:rsidRPr="007433C7">
        <w:rPr>
          <w:rFonts w:asciiTheme="minorHAnsi" w:hAnsiTheme="minorHAnsi" w:cstheme="minorHAnsi"/>
          <w:i/>
        </w:rPr>
        <w:t xml:space="preserve"> The Financial Reporting Entity</w:t>
      </w:r>
      <w:r w:rsidRPr="007433C7">
        <w:rPr>
          <w:rFonts w:asciiTheme="minorHAnsi" w:hAnsiTheme="minorHAnsi" w:cstheme="minorHAnsi"/>
        </w:rPr>
        <w:t xml:space="preserve"> and </w:t>
      </w:r>
      <w:proofErr w:type="spellStart"/>
      <w:r w:rsidRPr="007433C7">
        <w:rPr>
          <w:rFonts w:asciiTheme="minorHAnsi" w:hAnsiTheme="minorHAnsi" w:cstheme="minorHAnsi"/>
        </w:rPr>
        <w:t>GASB</w:t>
      </w:r>
      <w:proofErr w:type="spellEnd"/>
      <w:r w:rsidRPr="007433C7">
        <w:rPr>
          <w:rFonts w:asciiTheme="minorHAnsi" w:hAnsiTheme="minorHAnsi" w:cstheme="minorHAnsi"/>
        </w:rPr>
        <w:t xml:space="preserve"> No. 61, </w:t>
      </w:r>
      <w:r w:rsidRPr="007433C7">
        <w:rPr>
          <w:rFonts w:asciiTheme="minorHAnsi" w:hAnsiTheme="minorHAnsi" w:cstheme="minorHAnsi"/>
          <w:i/>
        </w:rPr>
        <w:t>The Financial Reporting Entity: Omnibus</w:t>
      </w:r>
      <w:r w:rsidRPr="007433C7">
        <w:rPr>
          <w:rFonts w:asciiTheme="minorHAnsi" w:hAnsiTheme="minorHAnsi" w:cstheme="minorHAnsi"/>
        </w:rPr>
        <w:t xml:space="preserve"> we find the guidance offered in this ED appropriate and concur with the clarifications and additional guidance provided for reporting majority equity interests in legally separate entities. </w:t>
      </w:r>
    </w:p>
    <w:p w:rsidR="00414954" w:rsidRPr="007433C7" w:rsidRDefault="00414954" w:rsidP="00414954">
      <w:pPr>
        <w:jc w:val="both"/>
        <w:rPr>
          <w:rFonts w:asciiTheme="minorHAnsi" w:hAnsiTheme="minorHAnsi" w:cstheme="minorHAnsi"/>
        </w:rPr>
      </w:pPr>
      <w:r w:rsidRPr="007433C7">
        <w:rPr>
          <w:rFonts w:asciiTheme="minorHAnsi" w:hAnsiTheme="minorHAnsi" w:cstheme="minorHAnsi"/>
        </w:rPr>
        <w:br/>
        <w:t xml:space="preserve">Particularly, we find that establishing a priority for reporting a majority equity interest in a legally separate entity, by first determining whether it meets the definition of an investment, will result in more consistent reporting. </w:t>
      </w:r>
    </w:p>
    <w:p w:rsidR="00414954" w:rsidRPr="007433C7" w:rsidRDefault="00414954" w:rsidP="00414954">
      <w:pPr>
        <w:jc w:val="both"/>
        <w:rPr>
          <w:rFonts w:asciiTheme="minorHAnsi" w:hAnsiTheme="minorHAnsi" w:cstheme="minorHAnsi"/>
        </w:rPr>
      </w:pPr>
    </w:p>
    <w:p w:rsidR="00414954" w:rsidRPr="007433C7" w:rsidRDefault="00414954" w:rsidP="00414954">
      <w:pPr>
        <w:jc w:val="both"/>
        <w:rPr>
          <w:rFonts w:asciiTheme="minorHAnsi" w:hAnsiTheme="minorHAnsi" w:cstheme="minorHAnsi"/>
        </w:rPr>
      </w:pPr>
      <w:r w:rsidRPr="007433C7">
        <w:rPr>
          <w:rFonts w:asciiTheme="minorHAnsi" w:hAnsiTheme="minorHAnsi" w:cstheme="minorHAnsi"/>
        </w:rPr>
        <w:t xml:space="preserve">When a majority equity interest does not meet the definition of an investment and a component unit is reported, we concur with carrying forward the requirement that an asset still be presented in the fund that holds the equity interest when the component unit is discretely presented, and eliminating the asset and net position when the component unit is blended. </w:t>
      </w:r>
    </w:p>
    <w:p w:rsidR="00414954" w:rsidRPr="007433C7" w:rsidRDefault="00414954" w:rsidP="00414954">
      <w:pPr>
        <w:jc w:val="both"/>
        <w:rPr>
          <w:rFonts w:asciiTheme="minorHAnsi" w:hAnsiTheme="minorHAnsi" w:cstheme="minorHAnsi"/>
        </w:rPr>
      </w:pPr>
    </w:p>
    <w:p w:rsidR="00414954" w:rsidRPr="007433C7" w:rsidRDefault="00414954" w:rsidP="00414954">
      <w:pPr>
        <w:jc w:val="both"/>
        <w:rPr>
          <w:rFonts w:asciiTheme="minorHAnsi" w:hAnsiTheme="minorHAnsi" w:cstheme="minorHAnsi"/>
        </w:rPr>
      </w:pPr>
      <w:r w:rsidRPr="007433C7">
        <w:rPr>
          <w:rFonts w:asciiTheme="minorHAnsi" w:hAnsiTheme="minorHAnsi" w:cstheme="minorHAnsi"/>
        </w:rPr>
        <w:t xml:space="preserve">We agree with the proposed reporting of a component unit’s assets, deferred outflows of resources, liabilities, and deferred inflows of resources in accordance with the provisions of Statement No. 69, </w:t>
      </w:r>
      <w:r w:rsidRPr="007433C7">
        <w:rPr>
          <w:rFonts w:asciiTheme="minorHAnsi" w:hAnsiTheme="minorHAnsi" w:cstheme="minorHAnsi"/>
          <w:i/>
        </w:rPr>
        <w:t>Government Combinations and Disposals of Government Operations,</w:t>
      </w:r>
      <w:r w:rsidRPr="007433C7">
        <w:rPr>
          <w:rFonts w:asciiTheme="minorHAnsi" w:hAnsiTheme="minorHAnsi" w:cstheme="minorHAnsi"/>
        </w:rPr>
        <w:t xml:space="preserve"> when the primary government acquires a 100% equity interest. However, additional clarification regarding the accounting for the net effect of applying acquisition value would be helpful. Paragraph B13 of the ED</w:t>
      </w:r>
      <w:r w:rsidRPr="007433C7">
        <w:rPr>
          <w:rFonts w:asciiTheme="minorHAnsi" w:hAnsiTheme="minorHAnsi" w:cstheme="minorHAnsi"/>
        </w:rPr>
        <w:t xml:space="preserve"> indicates that </w:t>
      </w:r>
      <w:r w:rsidRPr="007433C7">
        <w:rPr>
          <w:rFonts w:asciiTheme="minorHAnsi" w:hAnsiTheme="minorHAnsi" w:cstheme="minorHAnsi"/>
        </w:rPr>
        <w:t>the net effect of applying the acquisition value should not be reported in the statement of changes in net position, and that the change in ownership effectively terminates the pre-acquisition entity and creates a new, separate entity for accounting and financial reporting purposes. Does this then constitute a change in reporting entity which would require restatement of financial statements of all prior periods presented?</w:t>
      </w:r>
    </w:p>
    <w:p w:rsidR="00414954" w:rsidRPr="007433C7" w:rsidRDefault="00414954" w:rsidP="00414954">
      <w:pPr>
        <w:jc w:val="both"/>
        <w:rPr>
          <w:rFonts w:asciiTheme="minorHAnsi" w:hAnsiTheme="minorHAnsi" w:cstheme="minorHAnsi"/>
        </w:rPr>
      </w:pPr>
    </w:p>
    <w:p w:rsidR="00414954" w:rsidRPr="007433C7" w:rsidRDefault="00414954" w:rsidP="00414954">
      <w:pPr>
        <w:jc w:val="both"/>
        <w:rPr>
          <w:rFonts w:asciiTheme="minorHAnsi" w:hAnsiTheme="minorHAnsi" w:cstheme="minorHAnsi"/>
        </w:rPr>
      </w:pPr>
      <w:r w:rsidRPr="007433C7">
        <w:rPr>
          <w:rFonts w:asciiTheme="minorHAnsi" w:hAnsiTheme="minorHAnsi" w:cstheme="minorHAnsi"/>
        </w:rPr>
        <w:t xml:space="preserve">We would like to thank the </w:t>
      </w:r>
      <w:proofErr w:type="spellStart"/>
      <w:r w:rsidRPr="007433C7">
        <w:rPr>
          <w:rFonts w:asciiTheme="minorHAnsi" w:hAnsiTheme="minorHAnsi" w:cstheme="minorHAnsi"/>
        </w:rPr>
        <w:t>GASB</w:t>
      </w:r>
      <w:proofErr w:type="spellEnd"/>
      <w:r w:rsidRPr="007433C7">
        <w:rPr>
          <w:rFonts w:asciiTheme="minorHAnsi" w:hAnsiTheme="minorHAnsi" w:cstheme="minorHAnsi"/>
        </w:rPr>
        <w:t xml:space="preserve"> for its efforts in preparing the ED and for the opportunity to respond.  Feel free to contact me at (321) 239-1015 or </w:t>
      </w:r>
      <w:hyperlink r:id="rId21" w:history="1">
        <w:r w:rsidRPr="007433C7">
          <w:rPr>
            <w:rStyle w:val="Hyperlink"/>
            <w:rFonts w:asciiTheme="minorHAnsi" w:hAnsiTheme="minorHAnsi" w:cstheme="minorHAnsi"/>
          </w:rPr>
          <w:t>Linda.howard@fmpa.com</w:t>
        </w:r>
      </w:hyperlink>
      <w:r w:rsidRPr="007433C7">
        <w:rPr>
          <w:rFonts w:asciiTheme="minorHAnsi" w:hAnsiTheme="minorHAnsi" w:cstheme="minorHAnsi"/>
        </w:rPr>
        <w:t>.</w:t>
      </w:r>
    </w:p>
    <w:p w:rsidR="00414954" w:rsidRPr="007433C7" w:rsidRDefault="00414954" w:rsidP="00414954">
      <w:pPr>
        <w:jc w:val="both"/>
        <w:rPr>
          <w:rFonts w:asciiTheme="minorHAnsi" w:hAnsiTheme="minorHAnsi" w:cstheme="minorHAnsi"/>
        </w:rPr>
      </w:pPr>
    </w:p>
    <w:p w:rsidR="00414954" w:rsidRPr="007433C7" w:rsidRDefault="00414954" w:rsidP="00414954">
      <w:pPr>
        <w:jc w:val="both"/>
        <w:rPr>
          <w:rFonts w:asciiTheme="minorHAnsi" w:hAnsiTheme="minorHAnsi" w:cstheme="minorHAnsi"/>
        </w:rPr>
      </w:pPr>
      <w:r w:rsidRPr="007433C7">
        <w:rPr>
          <w:rFonts w:asciiTheme="minorHAnsi" w:hAnsiTheme="minorHAnsi" w:cstheme="minorHAnsi"/>
        </w:rPr>
        <w:t>Sincerely,</w:t>
      </w:r>
      <w:bookmarkStart w:id="0" w:name="_GoBack"/>
      <w:bookmarkEnd w:id="0"/>
    </w:p>
    <w:p w:rsidR="00414954" w:rsidRPr="007433C7" w:rsidRDefault="007433C7" w:rsidP="00414954">
      <w:pPr>
        <w:jc w:val="both"/>
        <w:rPr>
          <w:rFonts w:asciiTheme="minorHAnsi" w:hAnsiTheme="minorHAnsi" w:cstheme="minorHAnsi"/>
        </w:rPr>
      </w:pPr>
      <w:r>
        <w:rPr>
          <w:noProof/>
        </w:rPr>
        <w:drawing>
          <wp:anchor distT="0" distB="0" distL="114300" distR="114300" simplePos="0" relativeHeight="251658240" behindDoc="1" locked="0" layoutInCell="1" allowOverlap="1" wp14:anchorId="21A3504B">
            <wp:simplePos x="0" y="0"/>
            <wp:positionH relativeFrom="column">
              <wp:posOffset>2156604</wp:posOffset>
            </wp:positionH>
            <wp:positionV relativeFrom="paragraph">
              <wp:posOffset>-1629</wp:posOffset>
            </wp:positionV>
            <wp:extent cx="1207698" cy="36033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07698" cy="360330"/>
                    </a:xfrm>
                    <a:prstGeom prst="rect">
                      <a:avLst/>
                    </a:prstGeom>
                  </pic:spPr>
                </pic:pic>
              </a:graphicData>
            </a:graphic>
          </wp:anchor>
        </w:drawing>
      </w:r>
    </w:p>
    <w:p w:rsidR="00414954" w:rsidRPr="007433C7" w:rsidRDefault="00414954" w:rsidP="00414954">
      <w:pPr>
        <w:jc w:val="both"/>
        <w:rPr>
          <w:rFonts w:asciiTheme="minorHAnsi" w:hAnsiTheme="minorHAnsi" w:cstheme="minorHAnsi"/>
        </w:rPr>
      </w:pPr>
    </w:p>
    <w:p w:rsidR="00414954" w:rsidRPr="007433C7" w:rsidRDefault="00414954" w:rsidP="00414954">
      <w:pPr>
        <w:jc w:val="both"/>
        <w:rPr>
          <w:rFonts w:asciiTheme="minorHAnsi" w:hAnsiTheme="minorHAnsi" w:cstheme="minorHAnsi"/>
        </w:rPr>
      </w:pPr>
      <w:r w:rsidRPr="007433C7">
        <w:rPr>
          <w:rFonts w:asciiTheme="minorHAnsi" w:hAnsiTheme="minorHAnsi" w:cstheme="minorHAnsi"/>
        </w:rPr>
        <w:t xml:space="preserve">Linda Howard, CPA, </w:t>
      </w:r>
      <w:proofErr w:type="spellStart"/>
      <w:r w:rsidRPr="007433C7">
        <w:rPr>
          <w:rFonts w:asciiTheme="minorHAnsi" w:hAnsiTheme="minorHAnsi" w:cstheme="minorHAnsi"/>
        </w:rPr>
        <w:t>CGFO</w:t>
      </w:r>
      <w:proofErr w:type="spellEnd"/>
      <w:r w:rsidRPr="007433C7">
        <w:rPr>
          <w:rFonts w:asciiTheme="minorHAnsi" w:hAnsiTheme="minorHAnsi" w:cstheme="minorHAnsi"/>
        </w:rPr>
        <w:t xml:space="preserve">, </w:t>
      </w:r>
      <w:proofErr w:type="spellStart"/>
      <w:r w:rsidRPr="007433C7">
        <w:rPr>
          <w:rFonts w:asciiTheme="minorHAnsi" w:hAnsiTheme="minorHAnsi" w:cstheme="minorHAnsi"/>
        </w:rPr>
        <w:t>CPFO</w:t>
      </w:r>
      <w:proofErr w:type="spellEnd"/>
    </w:p>
    <w:p w:rsidR="007C210B" w:rsidRPr="00A95AE1" w:rsidRDefault="00414954" w:rsidP="007433C7">
      <w:pPr>
        <w:jc w:val="both"/>
        <w:rPr>
          <w:rFonts w:ascii="Arial" w:hAnsi="Arial" w:cs="Arial"/>
        </w:rPr>
      </w:pPr>
      <w:r w:rsidRPr="007433C7">
        <w:rPr>
          <w:rFonts w:asciiTheme="minorHAnsi" w:hAnsiTheme="minorHAnsi" w:cstheme="minorHAnsi"/>
        </w:rPr>
        <w:t>President</w:t>
      </w:r>
      <w:r w:rsidRPr="007433C7">
        <w:t xml:space="preserve"> </w:t>
      </w:r>
    </w:p>
    <w:sectPr w:rsidR="007C210B" w:rsidRPr="00A95AE1" w:rsidSect="001E36B4">
      <w:footerReference w:type="default" r:id="rId23"/>
      <w:pgSz w:w="12240" w:h="15840" w:code="1"/>
      <w:pgMar w:top="2160" w:right="720" w:bottom="302"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E55" w:rsidRDefault="00E00E55" w:rsidP="00D629DB">
      <w:r>
        <w:separator/>
      </w:r>
    </w:p>
  </w:endnote>
  <w:endnote w:type="continuationSeparator" w:id="0">
    <w:p w:rsidR="00E00E55" w:rsidRDefault="00E00E55" w:rsidP="00D6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55" w:rsidRDefault="00E00E55">
    <w:pPr>
      <w:pStyle w:val="Footer"/>
      <w:jc w:val="center"/>
      <w:rPr>
        <w:color w:val="0000FF"/>
      </w:rPr>
    </w:pPr>
    <w:r>
      <w:rPr>
        <w:i/>
        <w:iCs/>
      </w:rPr>
      <w:tab/>
    </w:r>
    <w:r>
      <w:rPr>
        <w:i/>
        <w:iCs/>
        <w:color w:val="0000FF"/>
      </w:rPr>
      <w:t>Your professional resource for education, networking, leadership and information</w:t>
    </w:r>
    <w:r>
      <w:rPr>
        <w:color w:val="0000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E55" w:rsidRDefault="00E00E55" w:rsidP="00D629DB">
      <w:r>
        <w:separator/>
      </w:r>
    </w:p>
  </w:footnote>
  <w:footnote w:type="continuationSeparator" w:id="0">
    <w:p w:rsidR="00E00E55" w:rsidRDefault="00E00E55" w:rsidP="00D62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17D8"/>
    <w:multiLevelType w:val="hybridMultilevel"/>
    <w:tmpl w:val="EB4677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EAD7E66"/>
    <w:multiLevelType w:val="hybridMultilevel"/>
    <w:tmpl w:val="E7AC42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AC57AD8"/>
    <w:multiLevelType w:val="hybridMultilevel"/>
    <w:tmpl w:val="F092B4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B4F31BD"/>
    <w:multiLevelType w:val="hybridMultilevel"/>
    <w:tmpl w:val="BDBE9D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FEB357A"/>
    <w:multiLevelType w:val="hybridMultilevel"/>
    <w:tmpl w:val="7200CE9C"/>
    <w:lvl w:ilvl="0" w:tplc="04090011">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B4"/>
    <w:rsid w:val="00004E9E"/>
    <w:rsid w:val="000053BB"/>
    <w:rsid w:val="00007A7B"/>
    <w:rsid w:val="00007E9D"/>
    <w:rsid w:val="0001067F"/>
    <w:rsid w:val="00010CE9"/>
    <w:rsid w:val="00012E4C"/>
    <w:rsid w:val="000155D9"/>
    <w:rsid w:val="0002575C"/>
    <w:rsid w:val="0003436A"/>
    <w:rsid w:val="000369A1"/>
    <w:rsid w:val="00037504"/>
    <w:rsid w:val="000379EE"/>
    <w:rsid w:val="00044E9C"/>
    <w:rsid w:val="000462FF"/>
    <w:rsid w:val="000547C7"/>
    <w:rsid w:val="00065A91"/>
    <w:rsid w:val="000707EE"/>
    <w:rsid w:val="00070C47"/>
    <w:rsid w:val="00071A12"/>
    <w:rsid w:val="00071E6A"/>
    <w:rsid w:val="000755DB"/>
    <w:rsid w:val="00076A51"/>
    <w:rsid w:val="000820F8"/>
    <w:rsid w:val="000860D3"/>
    <w:rsid w:val="000914A6"/>
    <w:rsid w:val="0009230D"/>
    <w:rsid w:val="00093DCB"/>
    <w:rsid w:val="00094A5E"/>
    <w:rsid w:val="000976C4"/>
    <w:rsid w:val="000A15D6"/>
    <w:rsid w:val="000A1CB9"/>
    <w:rsid w:val="000A3A8E"/>
    <w:rsid w:val="000B17DD"/>
    <w:rsid w:val="000B1D83"/>
    <w:rsid w:val="000B2B5A"/>
    <w:rsid w:val="000C198E"/>
    <w:rsid w:val="000C22EF"/>
    <w:rsid w:val="000C57FD"/>
    <w:rsid w:val="000D10B6"/>
    <w:rsid w:val="000D1868"/>
    <w:rsid w:val="00102387"/>
    <w:rsid w:val="00106A9E"/>
    <w:rsid w:val="00111D7B"/>
    <w:rsid w:val="00111DEC"/>
    <w:rsid w:val="00120F44"/>
    <w:rsid w:val="00124048"/>
    <w:rsid w:val="00127B00"/>
    <w:rsid w:val="00130770"/>
    <w:rsid w:val="00131E26"/>
    <w:rsid w:val="001340CA"/>
    <w:rsid w:val="001361FB"/>
    <w:rsid w:val="00137D3A"/>
    <w:rsid w:val="00141402"/>
    <w:rsid w:val="00141F81"/>
    <w:rsid w:val="00150C1C"/>
    <w:rsid w:val="00152F03"/>
    <w:rsid w:val="00157453"/>
    <w:rsid w:val="001617A1"/>
    <w:rsid w:val="00164279"/>
    <w:rsid w:val="00177812"/>
    <w:rsid w:val="001832AB"/>
    <w:rsid w:val="00186737"/>
    <w:rsid w:val="00195E72"/>
    <w:rsid w:val="00197069"/>
    <w:rsid w:val="00197DA0"/>
    <w:rsid w:val="001A7308"/>
    <w:rsid w:val="001D00BF"/>
    <w:rsid w:val="001D67B9"/>
    <w:rsid w:val="001E194D"/>
    <w:rsid w:val="001E36B4"/>
    <w:rsid w:val="001E44A9"/>
    <w:rsid w:val="001F0264"/>
    <w:rsid w:val="001F2125"/>
    <w:rsid w:val="002001AE"/>
    <w:rsid w:val="002017A5"/>
    <w:rsid w:val="00217CA0"/>
    <w:rsid w:val="002219D8"/>
    <w:rsid w:val="00224CC4"/>
    <w:rsid w:val="002257F6"/>
    <w:rsid w:val="002400DE"/>
    <w:rsid w:val="002427D3"/>
    <w:rsid w:val="00250385"/>
    <w:rsid w:val="002731E8"/>
    <w:rsid w:val="00276892"/>
    <w:rsid w:val="00281AC3"/>
    <w:rsid w:val="0028265C"/>
    <w:rsid w:val="00283207"/>
    <w:rsid w:val="00291F2E"/>
    <w:rsid w:val="002A4529"/>
    <w:rsid w:val="002A454E"/>
    <w:rsid w:val="002E6E3A"/>
    <w:rsid w:val="002E7AE8"/>
    <w:rsid w:val="002F1DA8"/>
    <w:rsid w:val="002F7CD3"/>
    <w:rsid w:val="00305262"/>
    <w:rsid w:val="00325169"/>
    <w:rsid w:val="00325B04"/>
    <w:rsid w:val="00330034"/>
    <w:rsid w:val="0034057B"/>
    <w:rsid w:val="0036496A"/>
    <w:rsid w:val="00382558"/>
    <w:rsid w:val="003833AA"/>
    <w:rsid w:val="003923C9"/>
    <w:rsid w:val="003A2A18"/>
    <w:rsid w:val="003B00A6"/>
    <w:rsid w:val="003B0EBA"/>
    <w:rsid w:val="003B219A"/>
    <w:rsid w:val="003C0487"/>
    <w:rsid w:val="003C5191"/>
    <w:rsid w:val="003D3FA8"/>
    <w:rsid w:val="003D41C9"/>
    <w:rsid w:val="003E4030"/>
    <w:rsid w:val="003E5F22"/>
    <w:rsid w:val="003E622E"/>
    <w:rsid w:val="003E79B3"/>
    <w:rsid w:val="003F10A2"/>
    <w:rsid w:val="003F2ABD"/>
    <w:rsid w:val="003F3AF6"/>
    <w:rsid w:val="00401098"/>
    <w:rsid w:val="0040223A"/>
    <w:rsid w:val="00407A25"/>
    <w:rsid w:val="00410378"/>
    <w:rsid w:val="00411578"/>
    <w:rsid w:val="00414954"/>
    <w:rsid w:val="00436584"/>
    <w:rsid w:val="00444F02"/>
    <w:rsid w:val="004457C3"/>
    <w:rsid w:val="00450F9A"/>
    <w:rsid w:val="004512D7"/>
    <w:rsid w:val="004568CF"/>
    <w:rsid w:val="0047664F"/>
    <w:rsid w:val="0048031E"/>
    <w:rsid w:val="004838E5"/>
    <w:rsid w:val="004A2086"/>
    <w:rsid w:val="004A7185"/>
    <w:rsid w:val="004B1C55"/>
    <w:rsid w:val="004B6B20"/>
    <w:rsid w:val="004C641F"/>
    <w:rsid w:val="004D2360"/>
    <w:rsid w:val="004E7E66"/>
    <w:rsid w:val="004F3ECD"/>
    <w:rsid w:val="004F6AF6"/>
    <w:rsid w:val="00537B79"/>
    <w:rsid w:val="00541ECA"/>
    <w:rsid w:val="00556D90"/>
    <w:rsid w:val="0056076D"/>
    <w:rsid w:val="00560DA3"/>
    <w:rsid w:val="00585B65"/>
    <w:rsid w:val="00587839"/>
    <w:rsid w:val="005A5C98"/>
    <w:rsid w:val="005A7165"/>
    <w:rsid w:val="005B0F74"/>
    <w:rsid w:val="005B4A68"/>
    <w:rsid w:val="005D2A36"/>
    <w:rsid w:val="005D504E"/>
    <w:rsid w:val="005E322A"/>
    <w:rsid w:val="005F17CA"/>
    <w:rsid w:val="005F3D3E"/>
    <w:rsid w:val="0060182F"/>
    <w:rsid w:val="00607B76"/>
    <w:rsid w:val="00614200"/>
    <w:rsid w:val="00640ED0"/>
    <w:rsid w:val="006550EA"/>
    <w:rsid w:val="00667744"/>
    <w:rsid w:val="00671AD9"/>
    <w:rsid w:val="006910F4"/>
    <w:rsid w:val="00691754"/>
    <w:rsid w:val="00691B73"/>
    <w:rsid w:val="00693CCD"/>
    <w:rsid w:val="006A55C1"/>
    <w:rsid w:val="006B59FF"/>
    <w:rsid w:val="006B63C2"/>
    <w:rsid w:val="006C2633"/>
    <w:rsid w:val="006C3BB6"/>
    <w:rsid w:val="006C4CF5"/>
    <w:rsid w:val="006D12BE"/>
    <w:rsid w:val="006D430D"/>
    <w:rsid w:val="006F289C"/>
    <w:rsid w:val="0070050A"/>
    <w:rsid w:val="00705207"/>
    <w:rsid w:val="00711A57"/>
    <w:rsid w:val="00715144"/>
    <w:rsid w:val="00721B5A"/>
    <w:rsid w:val="00723F74"/>
    <w:rsid w:val="00727D64"/>
    <w:rsid w:val="00737C37"/>
    <w:rsid w:val="007410EE"/>
    <w:rsid w:val="007433C7"/>
    <w:rsid w:val="0075299C"/>
    <w:rsid w:val="00763F6D"/>
    <w:rsid w:val="0076771F"/>
    <w:rsid w:val="00771DFE"/>
    <w:rsid w:val="007828DA"/>
    <w:rsid w:val="007861CE"/>
    <w:rsid w:val="0078729B"/>
    <w:rsid w:val="007A3E83"/>
    <w:rsid w:val="007A71F0"/>
    <w:rsid w:val="007C002A"/>
    <w:rsid w:val="007C210B"/>
    <w:rsid w:val="007C6FAE"/>
    <w:rsid w:val="007D0B6A"/>
    <w:rsid w:val="007D5946"/>
    <w:rsid w:val="007D5CA1"/>
    <w:rsid w:val="007E1628"/>
    <w:rsid w:val="007F01A1"/>
    <w:rsid w:val="00801C44"/>
    <w:rsid w:val="008062DF"/>
    <w:rsid w:val="008065C6"/>
    <w:rsid w:val="00811C9A"/>
    <w:rsid w:val="00842A5E"/>
    <w:rsid w:val="00847F4B"/>
    <w:rsid w:val="0086418C"/>
    <w:rsid w:val="00864914"/>
    <w:rsid w:val="008671F6"/>
    <w:rsid w:val="00891E4D"/>
    <w:rsid w:val="008A2865"/>
    <w:rsid w:val="008A338B"/>
    <w:rsid w:val="008A3783"/>
    <w:rsid w:val="008A6448"/>
    <w:rsid w:val="008B15C6"/>
    <w:rsid w:val="008D390A"/>
    <w:rsid w:val="008E528F"/>
    <w:rsid w:val="008E7BD3"/>
    <w:rsid w:val="008F0829"/>
    <w:rsid w:val="00901C9B"/>
    <w:rsid w:val="00902CFE"/>
    <w:rsid w:val="00902DCA"/>
    <w:rsid w:val="009032C7"/>
    <w:rsid w:val="00911EC7"/>
    <w:rsid w:val="0091417F"/>
    <w:rsid w:val="00915B3D"/>
    <w:rsid w:val="009230B3"/>
    <w:rsid w:val="00924D87"/>
    <w:rsid w:val="00930888"/>
    <w:rsid w:val="0093512A"/>
    <w:rsid w:val="0094043E"/>
    <w:rsid w:val="00947BFB"/>
    <w:rsid w:val="0095111E"/>
    <w:rsid w:val="00954803"/>
    <w:rsid w:val="00955F7C"/>
    <w:rsid w:val="00957E7D"/>
    <w:rsid w:val="00961560"/>
    <w:rsid w:val="00970A4B"/>
    <w:rsid w:val="00981EA1"/>
    <w:rsid w:val="009842B3"/>
    <w:rsid w:val="00990142"/>
    <w:rsid w:val="009B4FA1"/>
    <w:rsid w:val="009C242D"/>
    <w:rsid w:val="009C3EBB"/>
    <w:rsid w:val="009E044B"/>
    <w:rsid w:val="009F5E36"/>
    <w:rsid w:val="00A00F6E"/>
    <w:rsid w:val="00A05153"/>
    <w:rsid w:val="00A133BE"/>
    <w:rsid w:val="00A1641E"/>
    <w:rsid w:val="00A21471"/>
    <w:rsid w:val="00A32F44"/>
    <w:rsid w:val="00A444B5"/>
    <w:rsid w:val="00A76801"/>
    <w:rsid w:val="00A829A8"/>
    <w:rsid w:val="00A91486"/>
    <w:rsid w:val="00AA155B"/>
    <w:rsid w:val="00AA1E23"/>
    <w:rsid w:val="00AA3F8A"/>
    <w:rsid w:val="00AA5BFF"/>
    <w:rsid w:val="00AC7E64"/>
    <w:rsid w:val="00AE73CC"/>
    <w:rsid w:val="00AF50CF"/>
    <w:rsid w:val="00B0260A"/>
    <w:rsid w:val="00B03B59"/>
    <w:rsid w:val="00B04B9D"/>
    <w:rsid w:val="00B14566"/>
    <w:rsid w:val="00B17A23"/>
    <w:rsid w:val="00B2105C"/>
    <w:rsid w:val="00B31566"/>
    <w:rsid w:val="00B35FAA"/>
    <w:rsid w:val="00B420A1"/>
    <w:rsid w:val="00B47E61"/>
    <w:rsid w:val="00B53163"/>
    <w:rsid w:val="00B60893"/>
    <w:rsid w:val="00B616EA"/>
    <w:rsid w:val="00B64A05"/>
    <w:rsid w:val="00B65C80"/>
    <w:rsid w:val="00B66C00"/>
    <w:rsid w:val="00B70983"/>
    <w:rsid w:val="00B75763"/>
    <w:rsid w:val="00BA093B"/>
    <w:rsid w:val="00BA5331"/>
    <w:rsid w:val="00BB030A"/>
    <w:rsid w:val="00BB0533"/>
    <w:rsid w:val="00BB07DD"/>
    <w:rsid w:val="00BB2E20"/>
    <w:rsid w:val="00BB7EEC"/>
    <w:rsid w:val="00BC004B"/>
    <w:rsid w:val="00BC4627"/>
    <w:rsid w:val="00BD2A5B"/>
    <w:rsid w:val="00BF3E08"/>
    <w:rsid w:val="00C112DD"/>
    <w:rsid w:val="00C26E6D"/>
    <w:rsid w:val="00C30156"/>
    <w:rsid w:val="00C33056"/>
    <w:rsid w:val="00C35D8D"/>
    <w:rsid w:val="00C55240"/>
    <w:rsid w:val="00C55B82"/>
    <w:rsid w:val="00C625C3"/>
    <w:rsid w:val="00C72476"/>
    <w:rsid w:val="00C7516D"/>
    <w:rsid w:val="00C856AF"/>
    <w:rsid w:val="00C8613F"/>
    <w:rsid w:val="00C92AF0"/>
    <w:rsid w:val="00C93B30"/>
    <w:rsid w:val="00C9647E"/>
    <w:rsid w:val="00C97D10"/>
    <w:rsid w:val="00CA24C9"/>
    <w:rsid w:val="00CA2747"/>
    <w:rsid w:val="00CA3C5E"/>
    <w:rsid w:val="00CB226C"/>
    <w:rsid w:val="00CB5874"/>
    <w:rsid w:val="00CB676E"/>
    <w:rsid w:val="00CC487A"/>
    <w:rsid w:val="00CC5843"/>
    <w:rsid w:val="00CD6D4C"/>
    <w:rsid w:val="00CE1F8D"/>
    <w:rsid w:val="00CE5EB8"/>
    <w:rsid w:val="00CF1372"/>
    <w:rsid w:val="00CF5275"/>
    <w:rsid w:val="00D0749B"/>
    <w:rsid w:val="00D11D63"/>
    <w:rsid w:val="00D154F9"/>
    <w:rsid w:val="00D15C00"/>
    <w:rsid w:val="00D20B47"/>
    <w:rsid w:val="00D21E68"/>
    <w:rsid w:val="00D56647"/>
    <w:rsid w:val="00D629DB"/>
    <w:rsid w:val="00D74AD9"/>
    <w:rsid w:val="00D875CF"/>
    <w:rsid w:val="00D90553"/>
    <w:rsid w:val="00DA105F"/>
    <w:rsid w:val="00DA55FD"/>
    <w:rsid w:val="00DB4CC1"/>
    <w:rsid w:val="00DD4D25"/>
    <w:rsid w:val="00DF09CF"/>
    <w:rsid w:val="00DF79E3"/>
    <w:rsid w:val="00E00E55"/>
    <w:rsid w:val="00E065D4"/>
    <w:rsid w:val="00E1132C"/>
    <w:rsid w:val="00E11808"/>
    <w:rsid w:val="00E137E2"/>
    <w:rsid w:val="00E20B5E"/>
    <w:rsid w:val="00E369EC"/>
    <w:rsid w:val="00E4256A"/>
    <w:rsid w:val="00E52B66"/>
    <w:rsid w:val="00E560FA"/>
    <w:rsid w:val="00E619DF"/>
    <w:rsid w:val="00E653E2"/>
    <w:rsid w:val="00E71AE4"/>
    <w:rsid w:val="00E823F9"/>
    <w:rsid w:val="00E84D7A"/>
    <w:rsid w:val="00E920BC"/>
    <w:rsid w:val="00E92AE2"/>
    <w:rsid w:val="00E953EA"/>
    <w:rsid w:val="00E97301"/>
    <w:rsid w:val="00EA4909"/>
    <w:rsid w:val="00EA6F0F"/>
    <w:rsid w:val="00EB177D"/>
    <w:rsid w:val="00EB1D46"/>
    <w:rsid w:val="00EB6459"/>
    <w:rsid w:val="00EB672E"/>
    <w:rsid w:val="00EB7907"/>
    <w:rsid w:val="00EC50A2"/>
    <w:rsid w:val="00ED0280"/>
    <w:rsid w:val="00EE01C2"/>
    <w:rsid w:val="00EE087F"/>
    <w:rsid w:val="00EF6C84"/>
    <w:rsid w:val="00F0591C"/>
    <w:rsid w:val="00F11088"/>
    <w:rsid w:val="00F26175"/>
    <w:rsid w:val="00F3332D"/>
    <w:rsid w:val="00F33BBD"/>
    <w:rsid w:val="00F36712"/>
    <w:rsid w:val="00F60833"/>
    <w:rsid w:val="00F6230B"/>
    <w:rsid w:val="00F67631"/>
    <w:rsid w:val="00F712DE"/>
    <w:rsid w:val="00F717F5"/>
    <w:rsid w:val="00F7348D"/>
    <w:rsid w:val="00F84206"/>
    <w:rsid w:val="00F96A91"/>
    <w:rsid w:val="00FA301E"/>
    <w:rsid w:val="00FA5302"/>
    <w:rsid w:val="00FA6DD7"/>
    <w:rsid w:val="00FB3F7B"/>
    <w:rsid w:val="00FC58E5"/>
    <w:rsid w:val="00FD094A"/>
    <w:rsid w:val="00FE398B"/>
    <w:rsid w:val="00FF3600"/>
    <w:rsid w:val="00FF3EF0"/>
    <w:rsid w:val="00FF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4:docId w14:val="5BC21C86"/>
  <w15:docId w15:val="{81ED2B47-FB65-4702-84B0-98BE7765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6B4"/>
    <w:pPr>
      <w:widowControl w:val="0"/>
    </w:pPr>
    <w:rPr>
      <w:rFonts w:ascii="Times New Roman" w:eastAsia="Times New Roman" w:hAnsi="Times New Roman"/>
    </w:rPr>
  </w:style>
  <w:style w:type="paragraph" w:styleId="Heading1">
    <w:name w:val="heading 1"/>
    <w:basedOn w:val="Normal"/>
    <w:next w:val="Normal"/>
    <w:link w:val="Heading1Char"/>
    <w:qFormat/>
    <w:rsid w:val="001E36B4"/>
    <w:pPr>
      <w:keepNext/>
      <w:outlineLvl w:val="0"/>
    </w:pPr>
    <w:rPr>
      <w:b/>
      <w:color w:val="000000"/>
      <w:sz w:val="24"/>
      <w:u w:val="single"/>
    </w:rPr>
  </w:style>
  <w:style w:type="paragraph" w:styleId="Heading2">
    <w:name w:val="heading 2"/>
    <w:basedOn w:val="Normal"/>
    <w:next w:val="Normal"/>
    <w:link w:val="Heading2Char"/>
    <w:qFormat/>
    <w:rsid w:val="001E36B4"/>
    <w:pPr>
      <w:keepNext/>
      <w:outlineLvl w:val="1"/>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6B4"/>
    <w:rPr>
      <w:rFonts w:ascii="Times New Roman" w:eastAsia="Times New Roman" w:hAnsi="Times New Roman" w:cs="Times New Roman"/>
      <w:b/>
      <w:color w:val="000000"/>
      <w:sz w:val="24"/>
      <w:szCs w:val="20"/>
      <w:u w:val="single"/>
    </w:rPr>
  </w:style>
  <w:style w:type="character" w:customStyle="1" w:styleId="Heading2Char">
    <w:name w:val="Heading 2 Char"/>
    <w:basedOn w:val="DefaultParagraphFont"/>
    <w:link w:val="Heading2"/>
    <w:rsid w:val="001E36B4"/>
    <w:rPr>
      <w:rFonts w:ascii="Times New Roman" w:eastAsia="Times New Roman" w:hAnsi="Times New Roman" w:cs="Times New Roman"/>
      <w:b/>
      <w:sz w:val="16"/>
      <w:szCs w:val="20"/>
      <w:u w:val="single"/>
    </w:rPr>
  </w:style>
  <w:style w:type="paragraph" w:styleId="Footer">
    <w:name w:val="footer"/>
    <w:basedOn w:val="Normal"/>
    <w:link w:val="FooterChar"/>
    <w:rsid w:val="001E36B4"/>
    <w:pPr>
      <w:tabs>
        <w:tab w:val="center" w:pos="4320"/>
        <w:tab w:val="right" w:pos="8640"/>
      </w:tabs>
    </w:pPr>
  </w:style>
  <w:style w:type="character" w:customStyle="1" w:styleId="FooterChar">
    <w:name w:val="Footer Char"/>
    <w:basedOn w:val="DefaultParagraphFont"/>
    <w:link w:val="Footer"/>
    <w:rsid w:val="001E36B4"/>
    <w:rPr>
      <w:rFonts w:ascii="Times New Roman" w:eastAsia="Times New Roman" w:hAnsi="Times New Roman" w:cs="Times New Roman"/>
      <w:sz w:val="20"/>
      <w:szCs w:val="20"/>
    </w:rPr>
  </w:style>
  <w:style w:type="character" w:styleId="Hyperlink">
    <w:name w:val="Hyperlink"/>
    <w:basedOn w:val="DefaultParagraphFont"/>
    <w:rsid w:val="001E36B4"/>
    <w:rPr>
      <w:color w:val="0000FF"/>
      <w:u w:val="single"/>
    </w:rPr>
  </w:style>
  <w:style w:type="paragraph" w:styleId="Header">
    <w:name w:val="header"/>
    <w:basedOn w:val="Normal"/>
    <w:link w:val="HeaderChar"/>
    <w:rsid w:val="001E36B4"/>
    <w:pPr>
      <w:tabs>
        <w:tab w:val="center" w:pos="4320"/>
        <w:tab w:val="right" w:pos="8640"/>
      </w:tabs>
    </w:pPr>
  </w:style>
  <w:style w:type="character" w:customStyle="1" w:styleId="HeaderChar">
    <w:name w:val="Header Char"/>
    <w:basedOn w:val="DefaultParagraphFont"/>
    <w:link w:val="Header"/>
    <w:rsid w:val="001E36B4"/>
    <w:rPr>
      <w:rFonts w:ascii="Times New Roman" w:eastAsia="Times New Roman" w:hAnsi="Times New Roman" w:cs="Times New Roman"/>
      <w:sz w:val="20"/>
      <w:szCs w:val="20"/>
    </w:rPr>
  </w:style>
  <w:style w:type="paragraph" w:styleId="BodyText">
    <w:name w:val="Body Text"/>
    <w:aliases w:val="bt"/>
    <w:basedOn w:val="Normal"/>
    <w:link w:val="BodyTextChar"/>
    <w:rsid w:val="003C5191"/>
    <w:pPr>
      <w:widowControl/>
      <w:spacing w:before="240" w:line="280" w:lineRule="atLeast"/>
    </w:pPr>
    <w:rPr>
      <w:sz w:val="24"/>
      <w:szCs w:val="24"/>
    </w:rPr>
  </w:style>
  <w:style w:type="character" w:customStyle="1" w:styleId="BodyTextChar">
    <w:name w:val="Body Text Char"/>
    <w:aliases w:val="bt Char"/>
    <w:basedOn w:val="DefaultParagraphFont"/>
    <w:link w:val="BodyText"/>
    <w:rsid w:val="003C5191"/>
    <w:rPr>
      <w:rFonts w:ascii="Times New Roman" w:eastAsia="Times New Roman" w:hAnsi="Times New Roman" w:cs="Times New Roman"/>
      <w:sz w:val="24"/>
      <w:szCs w:val="24"/>
    </w:rPr>
  </w:style>
  <w:style w:type="character" w:styleId="Strong">
    <w:name w:val="Strong"/>
    <w:basedOn w:val="DefaultParagraphFont"/>
    <w:qFormat/>
    <w:rsid w:val="003C5191"/>
    <w:rPr>
      <w:b/>
      <w:bCs/>
    </w:rPr>
  </w:style>
  <w:style w:type="character" w:styleId="FollowedHyperlink">
    <w:name w:val="FollowedHyperlink"/>
    <w:basedOn w:val="DefaultParagraphFont"/>
    <w:uiPriority w:val="99"/>
    <w:semiHidden/>
    <w:unhideWhenUsed/>
    <w:rsid w:val="007677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21429">
      <w:bodyDiv w:val="1"/>
      <w:marLeft w:val="0"/>
      <w:marRight w:val="0"/>
      <w:marTop w:val="0"/>
      <w:marBottom w:val="0"/>
      <w:divBdr>
        <w:top w:val="none" w:sz="0" w:space="0" w:color="auto"/>
        <w:left w:val="none" w:sz="0" w:space="0" w:color="auto"/>
        <w:bottom w:val="none" w:sz="0" w:space="0" w:color="auto"/>
        <w:right w:val="none" w:sz="0" w:space="0" w:color="auto"/>
      </w:divBdr>
    </w:div>
    <w:div w:id="1343629155">
      <w:bodyDiv w:val="1"/>
      <w:marLeft w:val="0"/>
      <w:marRight w:val="0"/>
      <w:marTop w:val="0"/>
      <w:marBottom w:val="0"/>
      <w:divBdr>
        <w:top w:val="none" w:sz="0" w:space="0" w:color="auto"/>
        <w:left w:val="none" w:sz="0" w:space="0" w:color="auto"/>
        <w:bottom w:val="none" w:sz="0" w:space="0" w:color="auto"/>
        <w:right w:val="none" w:sz="0" w:space="0" w:color="auto"/>
      </w:divBdr>
    </w:div>
    <w:div w:id="18769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rip.colvin@justiceadmin.org" TargetMode="External"/><Relationship Id="rId18" Type="http://schemas.openxmlformats.org/officeDocument/2006/relationships/hyperlink" Target="mailto:slramsey@mypalmbeachclerk.com" TargetMode="External"/><Relationship Id="rId3" Type="http://schemas.openxmlformats.org/officeDocument/2006/relationships/settings" Target="settings.xml"/><Relationship Id="rId21" Type="http://schemas.openxmlformats.org/officeDocument/2006/relationships/hyperlink" Target="mailto:Linda.howard@fmpa.com" TargetMode="External"/><Relationship Id="rId7" Type="http://schemas.openxmlformats.org/officeDocument/2006/relationships/image" Target="media/image1.wmf"/><Relationship Id="rId12" Type="http://schemas.openxmlformats.org/officeDocument/2006/relationships/hyperlink" Target="mailto:kadams@largo.com" TargetMode="External"/><Relationship Id="rId17" Type="http://schemas.openxmlformats.org/officeDocument/2006/relationships/hyperlink" Target="mailto:jmckinney@cityofedgewater.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ikegomez@aud.state.fl.us" TargetMode="External"/><Relationship Id="rId20" Type="http://schemas.openxmlformats.org/officeDocument/2006/relationships/hyperlink" Target="mailto:director@gas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burke@pinellascounty.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gasparri@myboca.us" TargetMode="External"/><Relationship Id="rId23" Type="http://schemas.openxmlformats.org/officeDocument/2006/relationships/footer" Target="footer1.xml"/><Relationship Id="rId10" Type="http://schemas.openxmlformats.org/officeDocument/2006/relationships/hyperlink" Target="mailto:Kent.Olson@talgov.com" TargetMode="External"/><Relationship Id="rId19" Type="http://schemas.openxmlformats.org/officeDocument/2006/relationships/hyperlink" Target="mailto:jrob@property-appraiser.org" TargetMode="External"/><Relationship Id="rId4" Type="http://schemas.openxmlformats.org/officeDocument/2006/relationships/webSettings" Target="webSettings.xml"/><Relationship Id="rId9" Type="http://schemas.openxmlformats.org/officeDocument/2006/relationships/hyperlink" Target="http://www.fgfoa.org" TargetMode="External"/><Relationship Id="rId14" Type="http://schemas.openxmlformats.org/officeDocument/2006/relationships/hyperlink" Target="mailto:fdipaolo@lighthousepoint.com"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Florida League of Cities</Company>
  <LinksUpToDate>false</LinksUpToDate>
  <CharactersWithSpaces>5012</CharactersWithSpaces>
  <SharedDoc>false</SharedDoc>
  <HLinks>
    <vt:vector size="78" baseType="variant">
      <vt:variant>
        <vt:i4>4325380</vt:i4>
      </vt:variant>
      <vt:variant>
        <vt:i4>39</vt:i4>
      </vt:variant>
      <vt:variant>
        <vt:i4>0</vt:i4>
      </vt:variant>
      <vt:variant>
        <vt:i4>5</vt:i4>
      </vt:variant>
      <vt:variant>
        <vt:lpwstr>http://www.fgfoa.org/</vt:lpwstr>
      </vt:variant>
      <vt:variant>
        <vt:lpwstr/>
      </vt:variant>
      <vt:variant>
        <vt:i4>2162700</vt:i4>
      </vt:variant>
      <vt:variant>
        <vt:i4>36</vt:i4>
      </vt:variant>
      <vt:variant>
        <vt:i4>0</vt:i4>
      </vt:variant>
      <vt:variant>
        <vt:i4>5</vt:i4>
      </vt:variant>
      <vt:variant>
        <vt:lpwstr>mailto:dthomas@westonfl.org</vt:lpwstr>
      </vt:variant>
      <vt:variant>
        <vt:lpwstr/>
      </vt:variant>
      <vt:variant>
        <vt:i4>5963887</vt:i4>
      </vt:variant>
      <vt:variant>
        <vt:i4>33</vt:i4>
      </vt:variant>
      <vt:variant>
        <vt:i4>0</vt:i4>
      </vt:variant>
      <vt:variant>
        <vt:i4>5</vt:i4>
      </vt:variant>
      <vt:variant>
        <vt:lpwstr>mailto:tedsauerbeck@aud.state.fl.us</vt:lpwstr>
      </vt:variant>
      <vt:variant>
        <vt:lpwstr/>
      </vt:variant>
      <vt:variant>
        <vt:i4>3407889</vt:i4>
      </vt:variant>
      <vt:variant>
        <vt:i4>30</vt:i4>
      </vt:variant>
      <vt:variant>
        <vt:i4>0</vt:i4>
      </vt:variant>
      <vt:variant>
        <vt:i4>5</vt:i4>
      </vt:variant>
      <vt:variant>
        <vt:lpwstr>mailto:grodriguez@townofpembrokepark.com</vt:lpwstr>
      </vt:variant>
      <vt:variant>
        <vt:lpwstr/>
      </vt:variant>
      <vt:variant>
        <vt:i4>1900583</vt:i4>
      </vt:variant>
      <vt:variant>
        <vt:i4>27</vt:i4>
      </vt:variant>
      <vt:variant>
        <vt:i4>0</vt:i4>
      </vt:variant>
      <vt:variant>
        <vt:i4>5</vt:i4>
      </vt:variant>
      <vt:variant>
        <vt:lpwstr>mailto:tpozza@clerkofcourts.cc</vt:lpwstr>
      </vt:variant>
      <vt:variant>
        <vt:lpwstr/>
      </vt:variant>
      <vt:variant>
        <vt:i4>7602207</vt:i4>
      </vt:variant>
      <vt:variant>
        <vt:i4>24</vt:i4>
      </vt:variant>
      <vt:variant>
        <vt:i4>0</vt:i4>
      </vt:variant>
      <vt:variant>
        <vt:i4>5</vt:i4>
      </vt:variant>
      <vt:variant>
        <vt:lpwstr>mailto:Kent.Olson@talgov.com</vt:lpwstr>
      </vt:variant>
      <vt:variant>
        <vt:lpwstr/>
      </vt:variant>
      <vt:variant>
        <vt:i4>2949131</vt:i4>
      </vt:variant>
      <vt:variant>
        <vt:i4>21</vt:i4>
      </vt:variant>
      <vt:variant>
        <vt:i4>0</vt:i4>
      </vt:variant>
      <vt:variant>
        <vt:i4>5</vt:i4>
      </vt:variant>
      <vt:variant>
        <vt:lpwstr>mailto:lewinj@leegov.com</vt:lpwstr>
      </vt:variant>
      <vt:variant>
        <vt:lpwstr/>
      </vt:variant>
      <vt:variant>
        <vt:i4>3670040</vt:i4>
      </vt:variant>
      <vt:variant>
        <vt:i4>18</vt:i4>
      </vt:variant>
      <vt:variant>
        <vt:i4>0</vt:i4>
      </vt:variant>
      <vt:variant>
        <vt:i4>5</vt:i4>
      </vt:variant>
      <vt:variant>
        <vt:lpwstr>mailto:skoser@clerk.citrus.fl.us</vt:lpwstr>
      </vt:variant>
      <vt:variant>
        <vt:lpwstr/>
      </vt:variant>
      <vt:variant>
        <vt:i4>6684755</vt:i4>
      </vt:variant>
      <vt:variant>
        <vt:i4>15</vt:i4>
      </vt:variant>
      <vt:variant>
        <vt:i4>0</vt:i4>
      </vt:variant>
      <vt:variant>
        <vt:i4>5</vt:i4>
      </vt:variant>
      <vt:variant>
        <vt:lpwstr>mailto:lhoward@ouc.com</vt:lpwstr>
      </vt:variant>
      <vt:variant>
        <vt:lpwstr/>
      </vt:variant>
      <vt:variant>
        <vt:i4>6226027</vt:i4>
      </vt:variant>
      <vt:variant>
        <vt:i4>12</vt:i4>
      </vt:variant>
      <vt:variant>
        <vt:i4>0</vt:i4>
      </vt:variant>
      <vt:variant>
        <vt:i4>5</vt:i4>
      </vt:variant>
      <vt:variant>
        <vt:lpwstr>mailto:mpickles@sjrwmd.com</vt:lpwstr>
      </vt:variant>
      <vt:variant>
        <vt:lpwstr/>
      </vt:variant>
      <vt:variant>
        <vt:i4>8126542</vt:i4>
      </vt:variant>
      <vt:variant>
        <vt:i4>9</vt:i4>
      </vt:variant>
      <vt:variant>
        <vt:i4>0</vt:i4>
      </vt:variant>
      <vt:variant>
        <vt:i4>5</vt:i4>
      </vt:variant>
      <vt:variant>
        <vt:lpwstr>mailto:dreichard@templeterrace.com</vt:lpwstr>
      </vt:variant>
      <vt:variant>
        <vt:lpwstr/>
      </vt:variant>
      <vt:variant>
        <vt:i4>7077975</vt:i4>
      </vt:variant>
      <vt:variant>
        <vt:i4>6</vt:i4>
      </vt:variant>
      <vt:variant>
        <vt:i4>0</vt:i4>
      </vt:variant>
      <vt:variant>
        <vt:i4>5</vt:i4>
      </vt:variant>
      <vt:variant>
        <vt:lpwstr>mailto:manderson@pbgfl.com</vt:lpwstr>
      </vt:variant>
      <vt:variant>
        <vt:lpwstr/>
      </vt:variant>
      <vt:variant>
        <vt:i4>4325380</vt:i4>
      </vt:variant>
      <vt:variant>
        <vt:i4>3</vt:i4>
      </vt:variant>
      <vt:variant>
        <vt:i4>0</vt:i4>
      </vt:variant>
      <vt:variant>
        <vt:i4>5</vt:i4>
      </vt:variant>
      <vt:variant>
        <vt:lpwstr>http://www.fgfoa.org/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pmitchell</dc:creator>
  <cp:lastModifiedBy>Jill Walker</cp:lastModifiedBy>
  <cp:revision>4</cp:revision>
  <cp:lastPrinted>2017-06-16T15:32:00Z</cp:lastPrinted>
  <dcterms:created xsi:type="dcterms:W3CDTF">2018-01-12T17:35:00Z</dcterms:created>
  <dcterms:modified xsi:type="dcterms:W3CDTF">2018-01-12T17:38:00Z</dcterms:modified>
</cp:coreProperties>
</file>